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numPr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北京红缨连锁幼儿园2-8月工作重点提示（参考）</w:t>
      </w:r>
    </w:p>
    <w:p>
      <w:pPr>
        <w:widowControl w:val="0"/>
        <w:numPr>
          <w:numId w:val="0"/>
        </w:numPr>
        <w:ind w:firstLine="640" w:firstLineChars="200"/>
        <w:jc w:val="both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tbl>
      <w:tblPr>
        <w:tblStyle w:val="4"/>
        <w:tblW w:w="16295" w:type="dxa"/>
        <w:jc w:val="center"/>
        <w:tblInd w:w="-8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604"/>
        <w:gridCol w:w="2604"/>
        <w:gridCol w:w="2604"/>
        <w:gridCol w:w="2604"/>
        <w:gridCol w:w="2604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1" w:type="dxa"/>
            <w:shd w:val="clear" w:color="auto" w:fill="F3F3F3"/>
            <w:vAlign w:val="top"/>
          </w:tcPr>
          <w:p>
            <w:pPr>
              <w:snapToGrid w:val="0"/>
              <w:spacing w:line="240" w:lineRule="auto"/>
              <w:jc w:val="both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</w:tc>
        <w:tc>
          <w:tcPr>
            <w:tcW w:w="2604" w:type="dxa"/>
            <w:shd w:val="clear" w:color="auto" w:fill="F3F3F3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  <w:t>二  月</w:t>
            </w:r>
          </w:p>
        </w:tc>
        <w:tc>
          <w:tcPr>
            <w:tcW w:w="2604" w:type="dxa"/>
            <w:shd w:val="clear" w:color="auto" w:fill="F3F3F3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  <w:t>三  月</w:t>
            </w:r>
          </w:p>
        </w:tc>
        <w:tc>
          <w:tcPr>
            <w:tcW w:w="2604" w:type="dxa"/>
            <w:shd w:val="clear" w:color="auto" w:fill="F3F3F3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  <w:t>四  月</w:t>
            </w:r>
          </w:p>
        </w:tc>
        <w:tc>
          <w:tcPr>
            <w:tcW w:w="2604" w:type="dxa"/>
            <w:shd w:val="clear" w:color="auto" w:fill="F3F3F3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  <w:t>五  月</w:t>
            </w:r>
          </w:p>
        </w:tc>
        <w:tc>
          <w:tcPr>
            <w:tcW w:w="2604" w:type="dxa"/>
            <w:shd w:val="clear" w:color="auto" w:fill="F3F3F3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  <w:t>六  月</w:t>
            </w:r>
          </w:p>
        </w:tc>
        <w:tc>
          <w:tcPr>
            <w:tcW w:w="2604" w:type="dxa"/>
            <w:shd w:val="clear" w:color="auto" w:fill="F3F3F3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lang w:val="en-US" w:eastAsia="zh-CN"/>
              </w:rPr>
              <w:t>七、八月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9" w:hRule="atLeast"/>
          <w:jc w:val="center"/>
        </w:trPr>
        <w:tc>
          <w:tcPr>
            <w:tcW w:w="671" w:type="dxa"/>
            <w:shd w:val="clear" w:color="auto" w:fill="F3F3F3"/>
            <w:textDirection w:val="lrTb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园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长</w:t>
            </w:r>
          </w:p>
        </w:tc>
        <w:tc>
          <w:tcPr>
            <w:tcW w:w="2604" w:type="dxa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一、按照总部要求优化组织架构。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二、各岗人员聘用到位。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三、制定园务工作计划。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四、修订各岗位职责，组织岗位培训，清晰工作要求。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一、幼儿园全面管理。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1.严格落实《2015质量管控标准》并责任到人。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2.开新学期工作会议。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二、幼儿园运营与效益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1.指导管理层学习幼儿园财务制度及如何制定预算。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2.制定全园预算。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三、幼儿园计划管理。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督促园所内各类计划落实。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四、幼儿园团队建设。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持续推进红缨文化的落实工作。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五、公共关系和危机处理。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1、维护外部公共关系，防患于未然。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2、组建家委会。</w:t>
            </w: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一、幼儿园全面管理。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1.召开园务会议检视各部门工作落实情况。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2.全园例会，部署全园工作。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二、幼儿园运营与效益。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规范园内财务申报及审批流程。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三、幼儿园计划管理。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跟踪检视各项计划的落实情况。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四、幼儿园团队建设。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开展红缨文化大舞台活动。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五、公共关系和危机处理。</w:t>
            </w: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一、幼儿园全面管理。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1.召开园务会议检视各部门工作落实情况。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2.全园例会，部署全园工作，重点关注安全工作。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二、幼儿园运营与效益。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针对大型活动做好预算。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三、公共关系和危机处理。做好大型活动的公关与外联工作。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604" w:type="dxa"/>
            <w:vAlign w:val="center"/>
          </w:tcPr>
          <w:p>
            <w:pPr>
              <w:numPr>
                <w:ilvl w:val="0"/>
                <w:numId w:val="1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幼儿园全面管理。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1.召开园务会议检视各部门工作落实情况。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2.全园例会，部署全园工作，重点关注学期末考核工作。</w:t>
            </w:r>
          </w:p>
          <w:p>
            <w:pPr>
              <w:numPr>
                <w:ilvl w:val="0"/>
                <w:numId w:val="1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幼儿园计划管理。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检视各项计划落实与完成情况。</w:t>
            </w:r>
          </w:p>
          <w:p>
            <w:pPr>
              <w:numPr>
                <w:ilvl w:val="0"/>
                <w:numId w:val="1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幼儿园团队建设。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红缨文化之星评比。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四、公共关系和危机管理。</w:t>
            </w:r>
          </w:p>
          <w:p>
            <w:p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召开期末家长会。</w:t>
            </w:r>
          </w:p>
          <w:p>
            <w:p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</w:p>
          <w:p>
            <w:p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</w:p>
          <w:p>
            <w:p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</w:p>
          <w:p>
            <w:p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604" w:type="dxa"/>
            <w:vAlign w:val="center"/>
          </w:tcPr>
          <w:p>
            <w:pPr>
              <w:numPr>
                <w:ilvl w:val="0"/>
                <w:numId w:val="2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幼儿园全面管理。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召开总结会议，部署暑期工作。</w:t>
            </w:r>
          </w:p>
          <w:p>
            <w:pPr>
              <w:numPr>
                <w:ilvl w:val="0"/>
                <w:numId w:val="2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幼儿园运营与效益。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1.落实学期末各项结算工作。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2.完成财务审核工作。</w:t>
            </w:r>
          </w:p>
          <w:p>
            <w:pPr>
              <w:numPr>
                <w:ilvl w:val="0"/>
                <w:numId w:val="2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幼儿园计划管理。</w:t>
            </w:r>
          </w:p>
          <w:p>
            <w:pPr>
              <w:numPr>
                <w:ilvl w:val="0"/>
                <w:numId w:val="3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进行质量管控自查，制定下学期工作目标。</w:t>
            </w:r>
          </w:p>
          <w:p>
            <w:pPr>
              <w:numPr>
                <w:ilvl w:val="0"/>
                <w:numId w:val="3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部署暑期招生工作。</w:t>
            </w:r>
          </w:p>
          <w:p>
            <w:pPr>
              <w:numPr>
                <w:ilvl w:val="0"/>
                <w:numId w:val="2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幼儿园团队建设。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学期末评优。</w:t>
            </w:r>
          </w:p>
          <w:p>
            <w:pPr>
              <w:numPr>
                <w:ilvl w:val="0"/>
                <w:numId w:val="2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公共关系和危机处理。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加强与周边社区的联络。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0" w:hRule="atLeast"/>
          <w:jc w:val="center"/>
        </w:trPr>
        <w:tc>
          <w:tcPr>
            <w:tcW w:w="671" w:type="dxa"/>
            <w:shd w:val="clear" w:color="auto" w:fill="F3F3F3"/>
            <w:textDirection w:val="lrTb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园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长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助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理</w:t>
            </w:r>
          </w:p>
        </w:tc>
        <w:tc>
          <w:tcPr>
            <w:tcW w:w="2604" w:type="dxa"/>
            <w:vAlign w:val="center"/>
          </w:tcPr>
          <w:p>
            <w:pPr>
              <w:numPr>
                <w:ilvl w:val="0"/>
                <w:numId w:val="4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岗前培训。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协助园长拟定各岗教职工考核制度。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三、签订安全责任书。</w:t>
            </w: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一、幼儿园行政管理。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 xml:space="preserve">1.按照新组织架构配置各岗位人员，修定幼儿园员工花名册。 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2.协助园长完善各岗教职工考核制度。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二、幼儿园档案管理。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规范建档并收集各部门新学期工作计划。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三、幼儿园运营和质量控制。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协助园长做好运营经费预算计划。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四、幼儿园人力资源。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根据新学期各岗人员，收集个人档案。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五、幼儿园队伍建设。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组织“三八”妇女节教职工活动。</w:t>
            </w: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一、幼儿园行政管理。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检视制度落实情况。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二、幼儿园档案管理。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检视各部门档案的收集整理情况。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三、幼儿园运营和质量控制。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配合班级主管、招生主管、后勤主管按计划督查各项工作的推进。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四、幼儿园人力资源。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整理员工合同，保证合同及时续签。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五、幼儿园队伍建设。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配合园长做好红缨文化大舞台活动。</w:t>
            </w: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一、幼儿园行政管理。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协助做好大型活动的安排及预案。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二、幼儿园运营和质量控制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1.协助园长做好大型活动预算。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2.进行学期中的预算检视。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3.抽检质量管控标准落实情况。</w:t>
            </w:r>
          </w:p>
        </w:tc>
        <w:tc>
          <w:tcPr>
            <w:tcW w:w="2604" w:type="dxa"/>
            <w:vAlign w:val="center"/>
          </w:tcPr>
          <w:p>
            <w:pPr>
              <w:numPr>
                <w:ilvl w:val="0"/>
                <w:numId w:val="5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幼儿园行政管理。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协助园长推进学期末考核。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幼儿园档案管理。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收集整理各岗位考核资料并入档。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幼儿园运营和质量控制。</w:t>
            </w:r>
          </w:p>
          <w:p>
            <w:pPr>
              <w:numPr>
                <w:ilvl w:val="0"/>
                <w:numId w:val="6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配合大型活动的组织筹备工作。</w:t>
            </w:r>
          </w:p>
          <w:p>
            <w:pPr>
              <w:numPr>
                <w:ilvl w:val="0"/>
                <w:numId w:val="6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配合招生工作。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幼儿园人力资源。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协助园长做好员工绩效面谈。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幼儿园队伍建设。</w:t>
            </w:r>
          </w:p>
          <w:p>
            <w:p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配合园长做好红缨文化之星评比。</w:t>
            </w:r>
          </w:p>
        </w:tc>
        <w:tc>
          <w:tcPr>
            <w:tcW w:w="2604" w:type="dxa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一、幼儿园行政管理。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1.配合园长做好期末总结工作。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2.安排教师参加中级培训班。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二、幼儿园档案管理。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按档案目录归档。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三、幼儿园运营和质量控制。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1.协助园长完成质量管控自查报告。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2.配合完成暑期各项工作的开展。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四、幼儿园人力资源。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整理完善人事档案。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五、幼儿园队伍建设。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配合园长完成学期末评优活动。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8" w:hRule="atLeast"/>
          <w:jc w:val="center"/>
        </w:trPr>
        <w:tc>
          <w:tcPr>
            <w:tcW w:w="671" w:type="dxa"/>
            <w:shd w:val="clear" w:color="auto" w:fill="F3F3F3"/>
            <w:textDirection w:val="lrTb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32"/>
                <w:szCs w:val="32"/>
                <w:lang w:val="en-US" w:eastAsia="zh-CN"/>
              </w:rPr>
              <w:t>招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32"/>
                <w:szCs w:val="32"/>
                <w:lang w:val="en-US" w:eastAsia="zh-CN"/>
              </w:rPr>
              <w:t>生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32"/>
                <w:szCs w:val="32"/>
                <w:lang w:val="en-US" w:eastAsia="zh-CN"/>
              </w:rPr>
              <w:t>主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32"/>
                <w:szCs w:val="32"/>
                <w:lang w:val="en-US" w:eastAsia="zh-CN"/>
              </w:rPr>
              <w:t>管</w:t>
            </w:r>
          </w:p>
        </w:tc>
        <w:tc>
          <w:tcPr>
            <w:tcW w:w="2604" w:type="dxa"/>
            <w:vAlign w:val="center"/>
          </w:tcPr>
          <w:p>
            <w:pPr>
              <w:numPr>
                <w:ilvl w:val="0"/>
                <w:numId w:val="7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招生主管工作：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制定适合本园实际的招生计划。</w:t>
            </w:r>
          </w:p>
          <w:p>
            <w:pPr>
              <w:numPr>
                <w:numId w:val="0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7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招生工作。</w:t>
            </w:r>
          </w:p>
          <w:p>
            <w:pPr>
              <w:numPr>
                <w:ilvl w:val="0"/>
                <w:numId w:val="8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鱼塘建立并梳理。</w:t>
            </w:r>
          </w:p>
          <w:p>
            <w:pPr>
              <w:numPr>
                <w:ilvl w:val="0"/>
                <w:numId w:val="8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微信公众号贡献：入园前家长与孩子应做好哪些准备。</w:t>
            </w:r>
          </w:p>
          <w:p>
            <w:pPr>
              <w:numPr>
                <w:numId w:val="0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7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开学前准备：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新生编班，开学前物资准备。</w:t>
            </w:r>
          </w:p>
          <w:p>
            <w:pPr>
              <w:numPr>
                <w:numId w:val="0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四、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新生试园《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幼儿园里真快乐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》。</w:t>
            </w: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一、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招生主管工作：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修定与招生保生工作相关的各项制度。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前台、门卫相关人员接待服务流程培训。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根据本学期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质量管控负责要点，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拟定各类检查、考核表。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二、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招生保生工作：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保生：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接收新生入园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，关注新生情绪，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建立新入园幼儿健康档案。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）召开新生家长会。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招生：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）与幼儿园周边生源聚集地相关负责人做好联络公关工作，拟定合作活动方案。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）策划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 个生源聚集地活动方案。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（3）策划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邀约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入园活动。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（4）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微信公众号贡献：与幼儿入园分离焦虑相关的内容。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</w:p>
          <w:p>
            <w:pPr>
              <w:numPr>
                <w:ilvl w:val="0"/>
                <w:numId w:val="9"/>
              </w:num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大型活动：总部大型活动参考方案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--《开学季之小鬼当家》。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一、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招生主管工作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：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抽检红缨品牌维护情况。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2.教师行为规范抽查。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二、招生保生工作：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 xml:space="preserve">1.保生：开展半日开放活动。 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2.招生：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1）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策划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2个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生源聚集地活动。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2）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策划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邀约鱼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苗入园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活动。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（3）微信公众号贡献：春季传染病预防类内容。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三、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大型活动：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总部大型活动参考方案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--《我的环保搭档（世界地球日）》。</w:t>
            </w:r>
          </w:p>
        </w:tc>
        <w:tc>
          <w:tcPr>
            <w:tcW w:w="2604" w:type="dxa"/>
            <w:vAlign w:val="center"/>
          </w:tcPr>
          <w:p>
            <w:pPr>
              <w:numPr>
                <w:ilvl w:val="0"/>
                <w:numId w:val="10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  <w:t>招生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主管工作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  <w:t>：</w:t>
            </w:r>
          </w:p>
          <w:p>
            <w:pPr>
              <w:numPr>
                <w:ilvl w:val="0"/>
                <w:numId w:val="11"/>
              </w:numPr>
              <w:tabs>
                <w:tab w:val="left" w:pos="-2009"/>
              </w:tabs>
              <w:spacing w:line="320" w:lineRule="exact"/>
              <w:ind w:leftChars="0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培训招生政策及相关话术。</w:t>
            </w:r>
          </w:p>
          <w:p>
            <w:pPr>
              <w:numPr>
                <w:ilvl w:val="0"/>
                <w:numId w:val="11"/>
              </w:numPr>
              <w:tabs>
                <w:tab w:val="left" w:pos="-2009"/>
              </w:tabs>
              <w:spacing w:line="320" w:lineRule="exact"/>
              <w:ind w:leftChars="0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梳理鱼塘，策划有针对性的贡献方式。</w:t>
            </w:r>
          </w:p>
          <w:p>
            <w:pPr>
              <w:numPr>
                <w:numId w:val="0"/>
              </w:numPr>
              <w:tabs>
                <w:tab w:val="left" w:pos="-2009"/>
              </w:tabs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12"/>
              </w:numPr>
              <w:tabs>
                <w:tab w:val="left" w:pos="-2009"/>
              </w:tabs>
              <w:spacing w:line="320" w:lineRule="exact"/>
              <w:ind w:leftChars="0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招生保生工作：</w:t>
            </w:r>
          </w:p>
          <w:p>
            <w:pPr>
              <w:numPr>
                <w:ilvl w:val="0"/>
                <w:numId w:val="13"/>
              </w:numPr>
              <w:tabs>
                <w:tab w:val="left" w:pos="-2009"/>
              </w:tabs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保生：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  <w:t>召开保生家长会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。</w:t>
            </w:r>
          </w:p>
          <w:p>
            <w:pPr>
              <w:numPr>
                <w:ilvl w:val="0"/>
                <w:numId w:val="13"/>
              </w:numPr>
              <w:tabs>
                <w:tab w:val="left" w:pos="-2009"/>
              </w:tabs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招生：</w:t>
            </w:r>
          </w:p>
          <w:p>
            <w:pPr>
              <w:numPr>
                <w:ilvl w:val="0"/>
                <w:numId w:val="14"/>
              </w:numPr>
              <w:tabs>
                <w:tab w:val="left" w:pos="-2009"/>
              </w:tabs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邀约精准鱼苗进园参加大型活动节目准备。</w:t>
            </w:r>
          </w:p>
          <w:p>
            <w:pPr>
              <w:numPr>
                <w:ilvl w:val="0"/>
                <w:numId w:val="14"/>
              </w:numPr>
              <w:tabs>
                <w:tab w:val="left" w:pos="-2009"/>
              </w:tabs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策划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2个生源聚集地活动。</w:t>
            </w:r>
          </w:p>
          <w:p>
            <w:pPr>
              <w:numPr>
                <w:numId w:val="0"/>
              </w:numPr>
              <w:tabs>
                <w:tab w:val="left" w:pos="-2189"/>
              </w:tabs>
              <w:spacing w:line="320" w:lineRule="exact"/>
              <w:ind w:left="0" w:leftChars="0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  <w:t>策划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邀约鱼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苗入园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活动。</w:t>
            </w:r>
          </w:p>
          <w:p>
            <w:pPr>
              <w:numPr>
                <w:numId w:val="0"/>
              </w:numPr>
              <w:tabs>
                <w:tab w:val="left" w:pos="-2009"/>
              </w:tabs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）微信公众号贡献：红缨教育理念宣传、红缨文化宝宝秀。</w:t>
            </w:r>
          </w:p>
          <w:p>
            <w:p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</w:pPr>
          </w:p>
          <w:p>
            <w:p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  <w:t>、大型活动：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总部大型活动参考方案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--《有爱的地方就有家（国际家庭日）》；“六一”大型活动《亲子同乐会》。</w:t>
            </w:r>
          </w:p>
        </w:tc>
        <w:tc>
          <w:tcPr>
            <w:tcW w:w="2604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  <w:t>一、招生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主管工作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  <w:t>：</w:t>
            </w:r>
          </w:p>
          <w:p>
            <w:pPr>
              <w:widowControl w:val="0"/>
              <w:numPr>
                <w:numId w:val="0"/>
              </w:numPr>
              <w:tabs>
                <w:tab w:val="left" w:pos="-1829"/>
              </w:tabs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1.整理归纳招保生管理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档案。</w:t>
            </w:r>
          </w:p>
          <w:p>
            <w:pPr>
              <w:widowControl w:val="0"/>
              <w:numPr>
                <w:numId w:val="0"/>
              </w:numPr>
              <w:tabs>
                <w:tab w:val="left" w:pos="-1829"/>
              </w:tabs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检视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招生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目标完成情况。</w:t>
            </w:r>
          </w:p>
          <w:p>
            <w:pPr>
              <w:widowControl w:val="0"/>
              <w:numPr>
                <w:numId w:val="0"/>
              </w:numPr>
              <w:tabs>
                <w:tab w:val="left" w:pos="-1829"/>
              </w:tabs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3.启动家长问卷调查并做好统计分析。</w:t>
            </w:r>
          </w:p>
          <w:p>
            <w:pPr>
              <w:widowControl w:val="0"/>
              <w:numPr>
                <w:numId w:val="0"/>
              </w:numPr>
              <w:tabs>
                <w:tab w:val="left" w:pos="-1829"/>
              </w:tabs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tabs>
                <w:tab w:val="left" w:pos="-1829"/>
              </w:tabs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二、招生保生工作：</w:t>
            </w:r>
          </w:p>
          <w:p>
            <w:pPr>
              <w:widowControl w:val="0"/>
              <w:numPr>
                <w:numId w:val="0"/>
              </w:numPr>
              <w:tabs>
                <w:tab w:val="left" w:pos="-1829"/>
              </w:tabs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1.保生：策划毕业典礼活动。</w:t>
            </w:r>
          </w:p>
          <w:p>
            <w:pPr>
              <w:widowControl w:val="0"/>
              <w:numPr>
                <w:numId w:val="0"/>
              </w:numPr>
              <w:tabs>
                <w:tab w:val="left" w:pos="-1829"/>
              </w:tabs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2.招生：</w:t>
            </w:r>
          </w:p>
          <w:p>
            <w:pPr>
              <w:widowControl w:val="0"/>
              <w:numPr>
                <w:numId w:val="0"/>
              </w:numPr>
              <w:tabs>
                <w:tab w:val="left" w:pos="-1829"/>
              </w:tabs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1）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策划半日体验活动。</w:t>
            </w:r>
          </w:p>
          <w:p>
            <w:pPr>
              <w:widowControl w:val="0"/>
              <w:numPr>
                <w:numId w:val="0"/>
              </w:numPr>
              <w:tabs>
                <w:tab w:val="left" w:pos="-1829"/>
              </w:tabs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2）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科学育儿宣讲活动。</w:t>
            </w:r>
          </w:p>
          <w:p>
            <w:pPr>
              <w:widowControl w:val="0"/>
              <w:numPr>
                <w:numId w:val="0"/>
              </w:numPr>
              <w:tabs>
                <w:tab w:val="left" w:pos="-1829"/>
              </w:tabs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3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三、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  <w:t>大型活动：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总部大型活动参考方案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--《展示一“夏”》。</w:t>
            </w:r>
          </w:p>
        </w:tc>
        <w:tc>
          <w:tcPr>
            <w:tcW w:w="2604" w:type="dxa"/>
            <w:vAlign w:val="center"/>
          </w:tcPr>
          <w:p>
            <w:pPr>
              <w:numPr>
                <w:ilvl w:val="0"/>
                <w:numId w:val="15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  <w:t>招生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主管工作：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检视目标完成情况，调整策略。</w:t>
            </w:r>
          </w:p>
          <w:p>
            <w:pPr>
              <w:numPr>
                <w:numId w:val="0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15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eastAsia="zh-CN"/>
              </w:rPr>
              <w:t>招生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</w:rPr>
              <w:t>保生：</w:t>
            </w:r>
          </w:p>
          <w:p>
            <w:pPr>
              <w:numPr>
                <w:ilvl w:val="0"/>
                <w:numId w:val="16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保生：</w:t>
            </w:r>
          </w:p>
          <w:p>
            <w:pPr>
              <w:numPr>
                <w:ilvl w:val="0"/>
                <w:numId w:val="17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学期末家访。</w:t>
            </w:r>
          </w:p>
          <w:p>
            <w:pPr>
              <w:numPr>
                <w:ilvl w:val="0"/>
                <w:numId w:val="17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开设暑期班。</w:t>
            </w:r>
          </w:p>
          <w:p>
            <w:pPr>
              <w:numPr>
                <w:ilvl w:val="0"/>
                <w:numId w:val="16"/>
              </w:numPr>
              <w:spacing w:line="320" w:lineRule="exact"/>
              <w:jc w:val="both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18"/>
                <w:szCs w:val="18"/>
                <w:lang w:val="en-US" w:eastAsia="zh-CN"/>
              </w:rPr>
              <w:t>招生：开设暑期免费体验班。</w:t>
            </w:r>
          </w:p>
        </w:tc>
      </w:tr>
    </w:tbl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br w:type="page"/>
      </w:r>
    </w:p>
    <w:tbl>
      <w:tblPr>
        <w:tblStyle w:val="4"/>
        <w:tblW w:w="16295" w:type="dxa"/>
        <w:jc w:val="center"/>
        <w:tblInd w:w="-8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604"/>
        <w:gridCol w:w="2604"/>
        <w:gridCol w:w="2604"/>
        <w:gridCol w:w="2604"/>
        <w:gridCol w:w="2604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4" w:hRule="atLeast"/>
          <w:jc w:val="center"/>
        </w:trPr>
        <w:tc>
          <w:tcPr>
            <w:tcW w:w="671" w:type="dxa"/>
            <w:shd w:val="clear" w:color="auto" w:fill="F3F3F3"/>
            <w:textDirection w:val="lrTb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班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级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主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管</w:t>
            </w:r>
          </w:p>
        </w:tc>
        <w:tc>
          <w:tcPr>
            <w:tcW w:w="2604" w:type="dxa"/>
            <w:vAlign w:val="center"/>
          </w:tcPr>
          <w:p>
            <w:pPr>
              <w:numPr>
                <w:ilvl w:val="0"/>
                <w:numId w:val="18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制定学期保教工作计划。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18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指导班级教师做好班级工作计划。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三、开学前教师岗位培训。</w:t>
            </w: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一、召开周例会，布置、解读每周工作重点。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二、依据主题，创设班级教育环境。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三、规范入园、离园服务流程并监督落实。</w:t>
            </w: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一、召开周例会。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19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班级一日常规工作检查。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19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推进教育教学、教研活动，做好各项监督与考核。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19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依据月主题进行环境创设。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五、做好本月大型活动的组织与开展。</w:t>
            </w:r>
          </w:p>
        </w:tc>
        <w:tc>
          <w:tcPr>
            <w:tcW w:w="2604" w:type="dxa"/>
            <w:vAlign w:val="center"/>
          </w:tcPr>
          <w:p>
            <w:pPr>
              <w:numPr>
                <w:numId w:val="0"/>
              </w:numPr>
              <w:spacing w:line="240" w:lineRule="auto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一、召开周例会。</w:t>
            </w:r>
          </w:p>
          <w:p>
            <w:pPr>
              <w:numPr>
                <w:numId w:val="0"/>
              </w:numPr>
              <w:spacing w:line="240" w:lineRule="auto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spacing w:line="240" w:lineRule="auto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二、班级安全工作检查。</w:t>
            </w:r>
          </w:p>
          <w:p>
            <w:pPr>
              <w:numPr>
                <w:numId w:val="0"/>
              </w:numPr>
              <w:spacing w:line="240" w:lineRule="auto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spacing w:line="240" w:lineRule="auto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三、检查班级教学工作的开展，按计划推进大型活动的准备。</w:t>
            </w:r>
          </w:p>
          <w:p>
            <w:pPr>
              <w:numPr>
                <w:numId w:val="0"/>
              </w:numPr>
              <w:spacing w:line="240" w:lineRule="auto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spacing w:line="240" w:lineRule="auto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四、结合月主题进行环境创设。</w:t>
            </w:r>
          </w:p>
          <w:p>
            <w:pPr>
              <w:numPr>
                <w:numId w:val="0"/>
              </w:numPr>
              <w:spacing w:line="240" w:lineRule="auto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spacing w:line="240" w:lineRule="auto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五、做好家园沟通，有效利用家长资源。</w:t>
            </w:r>
          </w:p>
        </w:tc>
        <w:tc>
          <w:tcPr>
            <w:tcW w:w="2604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一、召开周例会。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2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推进教育教学观摩研讨活动。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三、筹备学期末成果展示大型活动。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四、结合月主题进行环境创设。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五、配合完成家长问卷调查。</w:t>
            </w:r>
          </w:p>
        </w:tc>
        <w:tc>
          <w:tcPr>
            <w:tcW w:w="2604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一、配合后勤主管进行班级物品盘点。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二、指导教师做好工作总结。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三、配合招生主管做好暑期活动。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  <w:lang w:val="en-US" w:eastAsia="zh-CN"/>
              </w:rPr>
              <w:t>四、公共环境更新设计与规划。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0" w:hRule="atLeast"/>
          <w:jc w:val="center"/>
        </w:trPr>
        <w:tc>
          <w:tcPr>
            <w:tcW w:w="671" w:type="dxa"/>
            <w:shd w:val="clear" w:color="auto" w:fill="F3F3F3"/>
            <w:textDirection w:val="lrTb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后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勤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主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2"/>
                <w:szCs w:val="32"/>
                <w:lang w:val="en-US" w:eastAsia="zh-CN"/>
              </w:rPr>
              <w:t>管</w:t>
            </w:r>
          </w:p>
        </w:tc>
        <w:tc>
          <w:tcPr>
            <w:tcW w:w="2604" w:type="dxa"/>
            <w:vAlign w:val="center"/>
          </w:tcPr>
          <w:p>
            <w:pPr>
              <w:numPr>
                <w:ilvl w:val="0"/>
                <w:numId w:val="21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制定学期后勤工作计划。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21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制定卫生保健工作计划。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21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开学前后勤各岗位培训。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四、做好接待新生的各项工作。</w:t>
            </w: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一、做好春季传染病预防知识及应对措施的宣传。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22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发放班级所需物品。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22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做好幼儿园绿化工作。</w:t>
            </w:r>
          </w:p>
          <w:p>
            <w:pPr>
              <w:numPr>
                <w:numId w:val="0"/>
              </w:num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四、安全卫生工作大检查。</w:t>
            </w:r>
          </w:p>
        </w:tc>
        <w:tc>
          <w:tcPr>
            <w:tcW w:w="2604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一、召开伙委会。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二、建立、完善幼儿个人信息档案。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三、抽检食堂标准化落实情况。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四、安全卫生工作大检查。</w:t>
            </w:r>
          </w:p>
        </w:tc>
        <w:tc>
          <w:tcPr>
            <w:tcW w:w="2604" w:type="dxa"/>
            <w:vAlign w:val="center"/>
          </w:tcPr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一、组织全园幼儿进行年度大体检。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23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进行幼儿体能测试。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24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召开伙委会。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24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安全卫生大检查。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spacing w:beforeLines="0" w:afterLines="0"/>
              <w:ind w:left="0" w:leftChars="0" w:firstLine="0" w:firstLineChars="0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五、做好大型活动的物资准备。</w:t>
            </w:r>
          </w:p>
        </w:tc>
        <w:tc>
          <w:tcPr>
            <w:tcW w:w="2604" w:type="dxa"/>
            <w:vAlign w:val="center"/>
          </w:tcPr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一、做好设备维修工作。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二、召开伙委会。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三、抽检库房标准化落实。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四、安全卫生大检查。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五、做好体检分析与反馈。</w:t>
            </w:r>
          </w:p>
        </w:tc>
        <w:tc>
          <w:tcPr>
            <w:tcW w:w="2604" w:type="dxa"/>
            <w:vAlign w:val="center"/>
          </w:tcPr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一、进行全园物品盘点工作。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25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召开伙委会。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26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做好假期安全部署工作。</w:t>
            </w: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numPr>
                <w:numId w:val="0"/>
              </w:numPr>
              <w:spacing w:beforeLines="0" w:afterLines="0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四、做好新学期的物品准备。</w:t>
            </w:r>
          </w:p>
        </w:tc>
      </w:tr>
    </w:tbl>
    <w:p>
      <w:pPr>
        <w:rPr>
          <w:sz w:val="24"/>
          <w:szCs w:val="24"/>
        </w:rPr>
      </w:pPr>
      <w:bookmarkStart w:id="0" w:name="_GoBack"/>
      <w:bookmarkEnd w:id="0"/>
    </w:p>
    <w:sectPr>
      <w:pgSz w:w="16838" w:h="11906" w:orient="landscape"/>
      <w:pgMar w:top="1406" w:right="1440" w:bottom="1406" w:left="1440" w:header="851" w:footer="992" w:gutter="0"/>
      <w:paperSrc w:first="0" w:oth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3097641">
    <w:nsid w:val="569C82A9"/>
    <w:multiLevelType w:val="singleLevel"/>
    <w:tmpl w:val="569C82A9"/>
    <w:lvl w:ilvl="0" w:tentative="1">
      <w:start w:val="1"/>
      <w:numFmt w:val="decimal"/>
      <w:suff w:val="nothing"/>
      <w:lvlText w:val="%1."/>
      <w:lvlJc w:val="left"/>
    </w:lvl>
  </w:abstractNum>
  <w:abstractNum w:abstractNumId="1453192287">
    <w:nsid w:val="569DF45F"/>
    <w:multiLevelType w:val="singleLevel"/>
    <w:tmpl w:val="569DF45F"/>
    <w:lvl w:ilvl="0" w:tentative="1">
      <w:start w:val="1"/>
      <w:numFmt w:val="decimal"/>
      <w:suff w:val="nothing"/>
      <w:lvlText w:val="（%1）"/>
      <w:lvlJc w:val="left"/>
    </w:lvl>
  </w:abstractNum>
  <w:abstractNum w:abstractNumId="1453097313">
    <w:nsid w:val="569C8161"/>
    <w:multiLevelType w:val="singleLevel"/>
    <w:tmpl w:val="569C8161"/>
    <w:lvl w:ilvl="0" w:tentative="1">
      <w:start w:val="1"/>
      <w:numFmt w:val="chineseCounting"/>
      <w:suff w:val="nothing"/>
      <w:lvlText w:val="%1、"/>
      <w:lvlJc w:val="left"/>
    </w:lvl>
  </w:abstractNum>
  <w:abstractNum w:abstractNumId="1453095454">
    <w:nsid w:val="569C7A1E"/>
    <w:multiLevelType w:val="singleLevel"/>
    <w:tmpl w:val="569C7A1E"/>
    <w:lvl w:ilvl="0" w:tentative="1">
      <w:start w:val="1"/>
      <w:numFmt w:val="chineseCounting"/>
      <w:suff w:val="nothing"/>
      <w:lvlText w:val="%1、"/>
      <w:lvlJc w:val="left"/>
    </w:lvl>
  </w:abstractNum>
  <w:abstractNum w:abstractNumId="1453090899">
    <w:nsid w:val="569C6853"/>
    <w:multiLevelType w:val="singleLevel"/>
    <w:tmpl w:val="569C6853"/>
    <w:lvl w:ilvl="0" w:tentative="1">
      <w:start w:val="1"/>
      <w:numFmt w:val="decimal"/>
      <w:suff w:val="nothing"/>
      <w:lvlText w:val="%1."/>
      <w:lvlJc w:val="left"/>
    </w:lvl>
  </w:abstractNum>
  <w:abstractNum w:abstractNumId="1453095693">
    <w:nsid w:val="569C7B0D"/>
    <w:multiLevelType w:val="singleLevel"/>
    <w:tmpl w:val="569C7B0D"/>
    <w:lvl w:ilvl="0" w:tentative="1">
      <w:start w:val="1"/>
      <w:numFmt w:val="decimal"/>
      <w:suff w:val="nothing"/>
      <w:lvlText w:val="%1."/>
      <w:lvlJc w:val="left"/>
    </w:lvl>
  </w:abstractNum>
  <w:abstractNum w:abstractNumId="1453090608">
    <w:nsid w:val="569C6730"/>
    <w:multiLevelType w:val="singleLevel"/>
    <w:tmpl w:val="569C6730"/>
    <w:lvl w:ilvl="0" w:tentative="1">
      <w:start w:val="1"/>
      <w:numFmt w:val="chineseCounting"/>
      <w:suff w:val="nothing"/>
      <w:lvlText w:val="%1、"/>
      <w:lvlJc w:val="left"/>
    </w:lvl>
  </w:abstractNum>
  <w:abstractNum w:abstractNumId="1452742283">
    <w:nsid w:val="5697168B"/>
    <w:multiLevelType w:val="singleLevel"/>
    <w:tmpl w:val="5697168B"/>
    <w:lvl w:ilvl="0" w:tentative="1">
      <w:start w:val="1"/>
      <w:numFmt w:val="chineseCounting"/>
      <w:suff w:val="nothing"/>
      <w:lvlText w:val="%1、"/>
      <w:lvlJc w:val="left"/>
    </w:lvl>
  </w:abstractNum>
  <w:abstractNum w:abstractNumId="1452743215">
    <w:nsid w:val="56971A2F"/>
    <w:multiLevelType w:val="singleLevel"/>
    <w:tmpl w:val="56971A2F"/>
    <w:lvl w:ilvl="0" w:tentative="1">
      <w:start w:val="1"/>
      <w:numFmt w:val="chineseCounting"/>
      <w:suff w:val="nothing"/>
      <w:lvlText w:val="%1、"/>
      <w:lvlJc w:val="left"/>
    </w:lvl>
  </w:abstractNum>
  <w:abstractNum w:abstractNumId="1453102140">
    <w:nsid w:val="569C943C"/>
    <w:multiLevelType w:val="singleLevel"/>
    <w:tmpl w:val="569C943C"/>
    <w:lvl w:ilvl="0" w:tentative="1">
      <w:start w:val="1"/>
      <w:numFmt w:val="decimal"/>
      <w:suff w:val="nothing"/>
      <w:lvlText w:val="%1、"/>
      <w:lvlJc w:val="left"/>
    </w:lvl>
  </w:abstractNum>
  <w:abstractNum w:abstractNumId="1453095676">
    <w:nsid w:val="569C7AFC"/>
    <w:multiLevelType w:val="singleLevel"/>
    <w:tmpl w:val="569C7AFC"/>
    <w:lvl w:ilvl="0" w:tentative="1">
      <w:start w:val="2"/>
      <w:numFmt w:val="chineseCounting"/>
      <w:suff w:val="nothing"/>
      <w:lvlText w:val="%1、"/>
      <w:lvlJc w:val="left"/>
    </w:lvl>
  </w:abstractNum>
  <w:abstractNum w:abstractNumId="1453095542">
    <w:nsid w:val="569C7A76"/>
    <w:multiLevelType w:val="singleLevel"/>
    <w:tmpl w:val="569C7A76"/>
    <w:lvl w:ilvl="0" w:tentative="1">
      <w:start w:val="1"/>
      <w:numFmt w:val="decimal"/>
      <w:suff w:val="nothing"/>
      <w:lvlText w:val="%1."/>
      <w:lvlJc w:val="left"/>
    </w:lvl>
  </w:abstractNum>
  <w:abstractNum w:abstractNumId="1453130491">
    <w:nsid w:val="569D02FB"/>
    <w:multiLevelType w:val="singleLevel"/>
    <w:tmpl w:val="569D02FB"/>
    <w:lvl w:ilvl="0" w:tentative="1">
      <w:start w:val="1"/>
      <w:numFmt w:val="chineseCounting"/>
      <w:suff w:val="nothing"/>
      <w:lvlText w:val="%1、"/>
      <w:lvlJc w:val="left"/>
    </w:lvl>
  </w:abstractNum>
  <w:abstractNum w:abstractNumId="1453095815">
    <w:nsid w:val="569C7B87"/>
    <w:multiLevelType w:val="singleLevel"/>
    <w:tmpl w:val="569C7B87"/>
    <w:lvl w:ilvl="0" w:tentative="1">
      <w:start w:val="1"/>
      <w:numFmt w:val="decimal"/>
      <w:suff w:val="nothing"/>
      <w:lvlText w:val="（%1）"/>
      <w:lvlJc w:val="left"/>
    </w:lvl>
  </w:abstractNum>
  <w:abstractNum w:abstractNumId="1453277078">
    <w:nsid w:val="569F3F96"/>
    <w:multiLevelType w:val="singleLevel"/>
    <w:tmpl w:val="569F3F96"/>
    <w:lvl w:ilvl="0" w:tentative="1">
      <w:start w:val="2"/>
      <w:numFmt w:val="chineseCounting"/>
      <w:suff w:val="nothing"/>
      <w:lvlText w:val="%1、"/>
      <w:lvlJc w:val="left"/>
    </w:lvl>
  </w:abstractNum>
  <w:abstractNum w:abstractNumId="1453277090">
    <w:nsid w:val="569F3FA2"/>
    <w:multiLevelType w:val="singleLevel"/>
    <w:tmpl w:val="569F3FA2"/>
    <w:lvl w:ilvl="0" w:tentative="1">
      <w:start w:val="3"/>
      <w:numFmt w:val="chineseCounting"/>
      <w:suff w:val="nothing"/>
      <w:lvlText w:val="%1、"/>
      <w:lvlJc w:val="left"/>
    </w:lvl>
  </w:abstractNum>
  <w:abstractNum w:abstractNumId="1453277045">
    <w:nsid w:val="569F3F75"/>
    <w:multiLevelType w:val="singleLevel"/>
    <w:tmpl w:val="569F3F75"/>
    <w:lvl w:ilvl="0" w:tentative="1">
      <w:start w:val="3"/>
      <w:numFmt w:val="chineseCounting"/>
      <w:suff w:val="nothing"/>
      <w:lvlText w:val="%1、"/>
      <w:lvlJc w:val="left"/>
    </w:lvl>
  </w:abstractNum>
  <w:abstractNum w:abstractNumId="1453276761">
    <w:nsid w:val="569F3E59"/>
    <w:multiLevelType w:val="singleLevel"/>
    <w:tmpl w:val="569F3E59"/>
    <w:lvl w:ilvl="0" w:tentative="1">
      <w:start w:val="1"/>
      <w:numFmt w:val="chineseCounting"/>
      <w:suff w:val="nothing"/>
      <w:lvlText w:val="%1、"/>
      <w:lvlJc w:val="left"/>
    </w:lvl>
  </w:abstractNum>
  <w:abstractNum w:abstractNumId="1453276505">
    <w:nsid w:val="569F3D59"/>
    <w:multiLevelType w:val="singleLevel"/>
    <w:tmpl w:val="569F3D59"/>
    <w:lvl w:ilvl="0" w:tentative="1">
      <w:start w:val="1"/>
      <w:numFmt w:val="decimal"/>
      <w:suff w:val="nothing"/>
      <w:lvlText w:val="%1."/>
      <w:lvlJc w:val="left"/>
    </w:lvl>
  </w:abstractNum>
  <w:abstractNum w:abstractNumId="1453276662">
    <w:nsid w:val="569F3DF6"/>
    <w:multiLevelType w:val="singleLevel"/>
    <w:tmpl w:val="569F3DF6"/>
    <w:lvl w:ilvl="0" w:tentative="1">
      <w:start w:val="3"/>
      <w:numFmt w:val="chineseCounting"/>
      <w:suff w:val="nothing"/>
      <w:lvlText w:val="%1、"/>
      <w:lvlJc w:val="left"/>
    </w:lvl>
  </w:abstractNum>
  <w:abstractNum w:abstractNumId="1453276465">
    <w:nsid w:val="569F3D31"/>
    <w:multiLevelType w:val="singleLevel"/>
    <w:tmpl w:val="569F3D31"/>
    <w:lvl w:ilvl="0" w:tentative="1">
      <w:start w:val="1"/>
      <w:numFmt w:val="chineseCounting"/>
      <w:suff w:val="nothing"/>
      <w:lvlText w:val="%1、"/>
      <w:lvlJc w:val="left"/>
    </w:lvl>
  </w:abstractNum>
  <w:abstractNum w:abstractNumId="1453276938">
    <w:nsid w:val="569F3F0A"/>
    <w:multiLevelType w:val="singleLevel"/>
    <w:tmpl w:val="569F3F0A"/>
    <w:lvl w:ilvl="0" w:tentative="1">
      <w:start w:val="2"/>
      <w:numFmt w:val="chineseCounting"/>
      <w:suff w:val="nothing"/>
      <w:lvlText w:val="%1、"/>
      <w:lvlJc w:val="left"/>
    </w:lvl>
  </w:abstractNum>
  <w:abstractNum w:abstractNumId="1453277011">
    <w:nsid w:val="569F3F53"/>
    <w:multiLevelType w:val="singleLevel"/>
    <w:tmpl w:val="569F3F53"/>
    <w:lvl w:ilvl="0" w:tentative="1">
      <w:start w:val="2"/>
      <w:numFmt w:val="chineseCounting"/>
      <w:suff w:val="nothing"/>
      <w:lvlText w:val="%1、"/>
      <w:lvlJc w:val="left"/>
    </w:lvl>
  </w:abstractNum>
  <w:abstractNum w:abstractNumId="1453277033">
    <w:nsid w:val="569F3F69"/>
    <w:multiLevelType w:val="singleLevel"/>
    <w:tmpl w:val="569F3F69"/>
    <w:lvl w:ilvl="0" w:tentative="1">
      <w:start w:val="2"/>
      <w:numFmt w:val="chineseCounting"/>
      <w:suff w:val="nothing"/>
      <w:lvlText w:val="%1、"/>
      <w:lvlJc w:val="left"/>
    </w:lvl>
  </w:abstractNum>
  <w:abstractNum w:abstractNumId="1453276891">
    <w:nsid w:val="569F3EDB"/>
    <w:multiLevelType w:val="singleLevel"/>
    <w:tmpl w:val="569F3EDB"/>
    <w:lvl w:ilvl="0" w:tentative="1">
      <w:start w:val="2"/>
      <w:numFmt w:val="chineseCounting"/>
      <w:suff w:val="nothing"/>
      <w:lvlText w:val="%1、"/>
      <w:lvlJc w:val="left"/>
    </w:lvl>
  </w:abstractNum>
  <w:abstractNum w:abstractNumId="1453276984">
    <w:nsid w:val="569F3F38"/>
    <w:multiLevelType w:val="singleLevel"/>
    <w:tmpl w:val="569F3F38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452742283"/>
  </w:num>
  <w:num w:numId="2">
    <w:abstractNumId w:val="1452743215"/>
  </w:num>
  <w:num w:numId="3">
    <w:abstractNumId w:val="1453102140"/>
  </w:num>
  <w:num w:numId="4">
    <w:abstractNumId w:val="1453276465"/>
  </w:num>
  <w:num w:numId="5">
    <w:abstractNumId w:val="1453130491"/>
  </w:num>
  <w:num w:numId="6">
    <w:abstractNumId w:val="1453276505"/>
  </w:num>
  <w:num w:numId="7">
    <w:abstractNumId w:val="1453090608"/>
  </w:num>
  <w:num w:numId="8">
    <w:abstractNumId w:val="1453090899"/>
  </w:num>
  <w:num w:numId="9">
    <w:abstractNumId w:val="1453276662"/>
  </w:num>
  <w:num w:numId="10">
    <w:abstractNumId w:val="1453095454"/>
  </w:num>
  <w:num w:numId="11">
    <w:abstractNumId w:val="1453095542"/>
  </w:num>
  <w:num w:numId="12">
    <w:abstractNumId w:val="1453095676"/>
  </w:num>
  <w:num w:numId="13">
    <w:abstractNumId w:val="1453095693"/>
  </w:num>
  <w:num w:numId="14">
    <w:abstractNumId w:val="1453095815"/>
  </w:num>
  <w:num w:numId="15">
    <w:abstractNumId w:val="1453097313"/>
  </w:num>
  <w:num w:numId="16">
    <w:abstractNumId w:val="1453097641"/>
  </w:num>
  <w:num w:numId="17">
    <w:abstractNumId w:val="1453192287"/>
  </w:num>
  <w:num w:numId="18">
    <w:abstractNumId w:val="1453276761"/>
  </w:num>
  <w:num w:numId="19">
    <w:abstractNumId w:val="1453276891"/>
  </w:num>
  <w:num w:numId="20">
    <w:abstractNumId w:val="1453276938"/>
  </w:num>
  <w:num w:numId="21">
    <w:abstractNumId w:val="1453276984"/>
  </w:num>
  <w:num w:numId="22">
    <w:abstractNumId w:val="1453277011"/>
  </w:num>
  <w:num w:numId="23">
    <w:abstractNumId w:val="1453277033"/>
  </w:num>
  <w:num w:numId="24">
    <w:abstractNumId w:val="1453277045"/>
  </w:num>
  <w:num w:numId="25">
    <w:abstractNumId w:val="1453277078"/>
  </w:num>
  <w:num w:numId="26">
    <w:abstractNumId w:val="14532770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56956ED4"/>
    <w:rsid w:val="36933CFD"/>
    <w:rsid w:val="4E1A4A23"/>
    <w:rsid w:val="56956ED4"/>
    <w:rsid w:val="594B515C"/>
    <w:rsid w:val="6CBD718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4">
    <w:name w:val="Table Grid"/>
    <w:basedOn w:val="3"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2016-01-19T06:26:00Z</dcterms:created>
  <dc:creator>hoing</dc:creator>
  <cp:lastModifiedBy>hoing</cp:lastModifiedBy>
  <dcterms:modified xsi:type="dcterms:W3CDTF">2016-01-20T07:37:31Z</dcterms:modified>
  <dc:title>北京红缨连锁幼儿园2-8月工作重点提示（参考）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