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7E7EB" w:sz="6" w:space="7"/>
          <w:right w:val="none" w:color="auto" w:sz="0" w:space="0"/>
        </w:pBdr>
        <w:shd w:val="clear" w:fill="FFFFFF"/>
        <w:spacing w:before="0" w:beforeAutospacing="0" w:after="210" w:afterAutospacing="0" w:line="21" w:lineRule="atLeast"/>
        <w:ind w:left="0" w:right="0" w:firstLine="0"/>
        <w:jc w:val="center"/>
        <w:rPr>
          <w:rFonts w:ascii="Helvetica Neue" w:hAnsi="Helvetica Neue" w:eastAsia="Helvetica Neue" w:cs="Helvetica Neue"/>
          <w:i w:val="0"/>
          <w:caps w:val="0"/>
          <w:color w:val="000000"/>
          <w:spacing w:val="0"/>
          <w:sz w:val="36"/>
          <w:szCs w:val="36"/>
        </w:rPr>
      </w:pPr>
      <w:r>
        <w:rPr>
          <w:rFonts w:hint="default" w:ascii="Helvetica Neue" w:hAnsi="Helvetica Neue" w:eastAsia="Helvetica Neue" w:cs="Helvetica Neue"/>
          <w:i w:val="0"/>
          <w:caps w:val="0"/>
          <w:color w:val="000000"/>
          <w:spacing w:val="0"/>
          <w:sz w:val="36"/>
          <w:szCs w:val="36"/>
          <w:bdr w:val="none" w:color="auto" w:sz="0" w:space="0"/>
          <w:shd w:val="clear" w:fill="FFFFFF"/>
        </w:rPr>
        <w:t>幼儿园春游</w:t>
      </w:r>
      <w:r>
        <w:rPr>
          <w:rFonts w:hint="eastAsia" w:ascii="Helvetica Neue" w:hAnsi="Helvetica Neue" w:cs="Helvetica Neue"/>
          <w:i w:val="0"/>
          <w:caps w:val="0"/>
          <w:color w:val="000000"/>
          <w:spacing w:val="0"/>
          <w:sz w:val="36"/>
          <w:szCs w:val="36"/>
          <w:bdr w:val="none" w:color="auto" w:sz="0" w:space="0"/>
          <w:shd w:val="clear" w:fill="FFFFFF"/>
          <w:lang w:val="en-US" w:eastAsia="zh-CN"/>
        </w:rPr>
        <w:t>安全</w:t>
      </w:r>
      <w:r>
        <w:rPr>
          <w:rFonts w:hint="default" w:ascii="Helvetica Neue" w:hAnsi="Helvetica Neue" w:eastAsia="Helvetica Neue" w:cs="Helvetica Neue"/>
          <w:i w:val="0"/>
          <w:caps w:val="0"/>
          <w:color w:val="000000"/>
          <w:spacing w:val="0"/>
          <w:sz w:val="36"/>
          <w:szCs w:val="36"/>
          <w:bdr w:val="none" w:color="auto" w:sz="0" w:space="0"/>
          <w:shd w:val="clear" w:fill="FFFFFF"/>
        </w:rPr>
        <w:t>方案</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为了确保春游活动正常开展，圆满结束，安全工作将是重中之重。要做到万无一失，就要提前重点防范，在提高大家安全意识的基础上，再制定出突发事件的预案，做到有备无患，尽一切努力把不安全因素降到最低。因此在全园开展春游活动之前，加大对于安全工作的重视程度，研究可能出现的问题，特制定本次春游活动的安全预案如下：</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一、成立春游安全小组，加强安全预控解决能力。</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组长：</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副组长：</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成员：</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二、春游期间教师工作制度及要求</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1、班级教师在活动前必须清楚活动计划及活动路线，不得缺席，全程陪同幼儿春游。</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2、教师在活动前检查幼儿鞋子、衣服是否穿的合适，包内有无危险物品。</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3、各班教师准时带领幼儿到指定地点集中，必须在活动前清点好本班幼儿人数，并上报组长。</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4、教师在活动前必须向幼儿交代外出活动的一些注意事项及安全常识。</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5、在前往目的地和返回幼儿园的路途中，教师要组织幼儿排好队，有秩序的前进，遇到车辆不慌张，教师要注意力高度集中，共同配合好，带领幼儿安全到达。</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6、到达目的地后各班必须再次清点人数，并上报组长。</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7、在活动中各班教师必须保持手机联系畅通，有情况及时上报相关负责人。</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8、各班老师在到达目的地后要按计划组织和开展活动，不要随意“放羊”，并告知幼儿不追逐、不打闹。</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9、小树林内路面不平整并且有很多树桩和两口井，各班老师须提醒幼儿看路，避免摔跤。并提醒幼儿不乱跑，不去井边及偏僻的地方玩耍等。</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10、幼儿如要上厕所，须有一名老师陪同，该教师必须和另外两名教师打招呼方可离开，上完厕所后教师须清点幼儿人数，确保人数正确方可离开。</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11、分散自由活动时，要求幼儿三五成群，不要个别行动，教育幼儿发现问题或发生事故时要及时报告，老师要加强巡视，年级组长要做好监控，发生事故要采取应急措施。</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12、活动结束后要在规定的地点集中，各班清点好人数并上报，并按顺序安全带幼儿返回幼儿园。</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13、回到幼儿园后须再次清点幼儿人数，并报告组长，人数无误之后安排幼儿离园。</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三、意外事故处理方案</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1、普通运动伤害处理办法</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幼儿园将派出一名保健医准备好一些一常见的运动伤害药品跟队，针对幼儿可能出现的轻微的运动伤害进行预防和治疗。</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2、幼儿一般性以外事故处理办法</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（1）当事人第一时间上报安全小组组长，组长报保健医，并由保健医第一时间对事故作出判断，提出治疗意见。</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（2）较严重的事故由年级组长上报安全组长，由安全组长第一时间联系120救护车进行急救。</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3、重大交通事故和重大人生意外伤害处理办法</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事故发生后带队老师或第一发现老师必须立刻报警不得拖延，并且第一时间通知安全组长和幼儿园园长，不得以任何理由拖延处理逃避责任。</w:t>
      </w:r>
    </w:p>
    <w:p>
      <w:pPr>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四、春游中的安全教育</w:t>
      </w:r>
    </w:p>
    <w:p>
      <w:pPr>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lang w:eastAsia="zh-CN"/>
        </w:rPr>
        <w:t>活动前由各班班组长利用安全教育活动时间或者饭前时间对幼儿进行春游安全教育和行为规范教育。</w:t>
      </w:r>
    </w:p>
    <w:p>
      <w:pPr>
        <w:jc w:val="left"/>
        <w:rPr>
          <w:rFonts w:hint="eastAsia" w:ascii="仿宋_GB2312" w:hAnsi="宋体" w:eastAsia="仿宋_GB2312"/>
          <w:sz w:val="28"/>
          <w:szCs w:val="28"/>
          <w:lang w:eastAsia="zh-CN"/>
        </w:rPr>
      </w:pPr>
      <w:bookmarkStart w:id="0" w:name="_GoBack"/>
      <w:bookmarkEnd w:id="0"/>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43" w:usb2="00000009" w:usb3="00000000" w:csb0="400001FF" w:csb1="FFFF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字体管家糖果">
    <w:altName w:val="宋体"/>
    <w:panose1 w:val="00020600040101010101"/>
    <w:charset w:val="86"/>
    <w:family w:val="auto"/>
    <w:pitch w:val="default"/>
    <w:sig w:usb0="00000000" w:usb1="00000000" w:usb2="00000016" w:usb3="00000000" w:csb0="0004009F" w:csb1="DFD70000"/>
  </w:font>
  <w:font w:name="楷体">
    <w:panose1 w:val="02010609060101010101"/>
    <w:charset w:val="86"/>
    <w:family w:val="auto"/>
    <w:pitch w:val="default"/>
    <w:sig w:usb0="800002BF" w:usb1="38CF7CFA" w:usb2="00000016" w:usb3="00000000" w:csb0="00040001" w:csb1="00000000"/>
  </w:font>
  <w:font w:name="Andale Sans UI">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149203C"/>
    <w:rsid w:val="0B291CFF"/>
    <w:rsid w:val="0BC822FA"/>
    <w:rsid w:val="0F332326"/>
    <w:rsid w:val="60B56935"/>
    <w:rsid w:val="70E54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ScaleCrop>false</ScaleCrop>
  <LinksUpToDate>false</LinksUpToDate>
  <CharactersWithSpaces>4602</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2018-03-30T01:06:49Z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