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幼儿夏季卫生保健12条小常识</w:t>
      </w:r>
    </w:p>
    <w:p>
      <w:pPr>
        <w:numPr>
          <w:numId w:val="0"/>
        </w:numPr>
        <w:rPr>
          <w:rStyle w:val="10"/>
          <w:rFonts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</w:rPr>
      </w:pPr>
      <w:r>
        <w:rPr>
          <w:rStyle w:val="10"/>
          <w:rFonts w:hint="eastAsia"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  <w:lang w:val="en-US" w:eastAsia="zh-CN"/>
        </w:rPr>
        <w:t>一、</w:t>
      </w:r>
      <w:r>
        <w:rPr>
          <w:rStyle w:val="10"/>
          <w:rFonts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</w:rPr>
        <w:t>日常生活篇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夏季到了，随着气温升高，病毒和细菌很容易大量繁殖，为了能保证幼儿的健康，请家长仔细阅读并注意以下几方面保健知识。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1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培养良好卫生习惯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要注意培养孩子良好的卫生习惯，防止病从口入。饭前便后要用流动水和肥皂洗手，不乱摸鼻子和眼睛，要教会幼儿正确的擦拭鼻涕的方法。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教育幼儿不乱扔果皮、纸屑、不随地吐痰、爱护公共财产，培养幼儿爱清洁、讲卫生的良好习惯。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2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穿衣要舒适透气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最好选择宜吸汗、宽松、透气的衣服，纯棉制品最合适，穿浅色衣服会让孩子觉得更凉快。家长可以在书包里多放两套衣服和几条隔汗巾，方便老师在幼儿园根据天气变化随时为孩子更换，衣服尽量宽松、透气、吸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室内公共场所温度过低时，可适当增加衣物，在傍晚散步或者野外行走时，尽量给孩子穿薄款长裤，防止蚊虫叮咬。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3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注意饮食卫生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家长应注意幼儿的饮食卫生安全，教育幼儿不带零食入园，不吃冷饮，更不能在游动摊点给幼儿买零食吃。夏季最好给孩子多吃新鲜的瓜果蔬菜，少吃油炸食品、冷饮和甜食等。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夏季各种瓜果较多，老师需要注意食物卫生，避免苍蝇叮咬。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天气热，细菌、真菌繁殖加快，食物较容易变质，应预防食物中毒，不宜吃剩菜剩饭。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4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经常锻炼，增强幼儿体质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每天12:00-14:00，阳光最充足的时候，尽量不要让孩子在烈日下外出运动。在孩子们平时进行户外活动的时候，一定要注意尽量选择阴凉的场所开展活动，并及时补充水分，防止中暑。孩子浑身大汗时，不宜立即用冷水洗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周末白天带孩子出门，请做好防晒工作，给孩子戴上太阳镜、遮阳帽或使用遮阳伞等。长时间在外时，家长还需要备好防暑药品，如藿香正气水、仁丹等。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夏季幼儿游泳必须在成年人的陪同与监护下方可进行，必须去配置有符合资格救生员的规范游泳场所。幼儿独自戏水时家长必须时刻看护，慎防溺水。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5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合理营养，科学安排幼儿膳食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为幼儿准备多样化的营养均衡饮食，小心冷饮，幼儿贪食冷饮会对娇嫩的胃肠有不好的影响，父母应注意让幼儿吃冷饮要适量，特别是不要在饭前吃冷饮，以免引起小儿消化紊乱和营养失调。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幼儿吃冷饮时，不要大口大口地嚼着吃，以免对牙齿直接刺激，引起牙痛和影响牙的发育。另外，幼儿吃冷饮过多容易导致体重猛增，影响生长发育。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提前备好充足的白开水，白开水进入人体后可立即进行新陈代谢，有调节体温、输送养分及清洁体内毒素的功能。避免将开水或温度高的热水放在班中。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6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生活作息时间规律、充足睡眠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适当增加孩子的午休，保证充足的睡眠时间，以免精力不济，抵抗力下降。夏季睡眠时间长于冬季，起床时不宜催促孩子，可放轻柔音乐，慢慢轻柔地唤醒孩子。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再热的天气也最好不要让幼儿裸睡，这样容易引起以肚脐周围为主的肚子阵发性疼痛，并发生腹泻。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7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空调不宜开的时间太长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空调不宜调得过低，控制在27～28度，比室外低5～6摄氏度为宜。可用电扇代替空调，应放得离孩子远些。长时间使用空调的房间里因门窗紧闭而使室内新鲜空气含量少，室内干燥，幼儿皮肤的水分调节能力远不如成年人，孩子待的时间久了易产生疲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在保证室内通风和湿度的同时，为孩子在一天中较凉快的时间段安排适当的运动，以增强机体的抵抗力和适应能力。</w:t>
      </w:r>
    </w:p>
    <w:p>
      <w:pPr>
        <w:numPr>
          <w:numId w:val="0"/>
        </w:numPr>
        <w:rPr>
          <w:rStyle w:val="10"/>
          <w:rFonts w:hint="eastAsia"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  <w:lang w:val="en-US" w:eastAsia="zh-CN"/>
        </w:rPr>
      </w:pPr>
    </w:p>
    <w:p>
      <w:pPr>
        <w:numPr>
          <w:numId w:val="0"/>
        </w:numPr>
        <w:rPr>
          <w:rStyle w:val="10"/>
          <w:rFonts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</w:rPr>
      </w:pPr>
      <w:r>
        <w:rPr>
          <w:rStyle w:val="10"/>
          <w:rFonts w:hint="eastAsia"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  <w:lang w:val="en-US" w:eastAsia="zh-CN"/>
        </w:rPr>
        <w:t>二、</w:t>
      </w:r>
      <w:r>
        <w:rPr>
          <w:rStyle w:val="10"/>
          <w:rFonts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</w:rPr>
        <w:t>疾病预防篇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1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预防中暑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夏天气温高，人体排汗较多，不能及时补入水分、盐分，或在烈日下照射太长时间都会中暑，幼儿也不例外。提示老师要注意不要让幼儿在烈日下玩耍，多给小儿吃些富含维生素的蔬菜、水果，多喝点糖水、盐水、绿豆汤、酸梅汤、西瓜汁等。幼儿园还要合理制定夏季营养食谱。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2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防治腹泻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腹泻是夏季幼儿的多发病，严重时，影响幼儿的营养吸收和健康，防止幼儿发生腹泻，要做到科学喂养，定时定量有规律，注意食具、食品和个人卫生。幼儿园注意采买新鲜的食物，注意保鲜及卫生。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3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预防皮肤病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幼儿夏天常发生的皮肤病有痱子、疖子、脓疮，蚊虫叮咬皮肤引起感染等。防止这些皮肤病的发生，要注意幼儿的个人卫生和防蚊防虫工作，要勤洗澡、勤换衣，衣服要注意保持清洁干燥，要勤剪指甲，以防抓破皮肤促发感染化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4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防止肠道传染病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炎热的夏天是细菌性痢疾、伤寒及肝炎等各种肠道传染病的流行季节，这些传染病都是经过饮食或者食物传染的，所以特别要注意幼儿的饮食卫生和个人卫生，不吃腐烂变质的饭菜和腐烂瓜果，不贪吃冷饮冷食，不生吃水产品，饭前便后要洗手，把好病从口入关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5</w:t>
      </w:r>
      <w:r>
        <w:rPr>
          <w:rStyle w:val="10"/>
          <w:rFonts w:hint="eastAsia" w:ascii="Arial" w:hAnsi="Arial" w:eastAsia="宋体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0"/>
          <w:rFonts w:hint="default" w:ascii="Arial" w:hAnsi="Arial" w:eastAsia="Arial" w:cs="Arial"/>
          <w:i w:val="0"/>
          <w:caps w:val="0"/>
          <w:color w:val="4BADBE"/>
          <w:spacing w:val="23"/>
          <w:sz w:val="24"/>
          <w:szCs w:val="24"/>
          <w:bdr w:val="none" w:color="auto" w:sz="0" w:space="0"/>
          <w:shd w:val="clear" w:fill="FFFFFF"/>
        </w:rPr>
        <w:t>严防猩红热病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猩红热是一种较常见的急性呼吸系统传染病。由于病中发有鲜红皮疹，密集处可以连成红色一片，一望猩红，故有猩红热之称。又因为易在咽喉部位出现红肿溃烂，故中医又叫它“烂喉痧”或“烂喉丹痧”。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幼儿园保健医在做晨检时，应注意幼儿是否有发热，咽喉赤痛，苔薄白，舌边尖红等症状。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572" w:firstLineChars="20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</w:rPr>
      </w:pP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FFFFFF"/>
        </w:rPr>
        <w:t>幼儿健康成长离不开家长老师的陪伴与细心照料，幼儿的身心健康才是一切发展的基础。用心呵护幼儿，让他们不惧夏季，安全度夏，让我们一起陪伴幼儿茁壮成长。 </w:t>
      </w:r>
    </w:p>
    <w:p>
      <w:pPr>
        <w:numPr>
          <w:numId w:val="0"/>
        </w:numPr>
        <w:rPr>
          <w:rStyle w:val="10"/>
          <w:rFonts w:hint="eastAsia" w:ascii="Arial" w:hAnsi="Arial" w:eastAsia="宋体" w:cs="Arial"/>
          <w:i w:val="0"/>
          <w:caps w:val="0"/>
          <w:color w:val="333333"/>
          <w:spacing w:val="23"/>
          <w:sz w:val="24"/>
          <w:szCs w:val="24"/>
          <w:bdr w:val="none" w:color="auto" w:sz="0" w:space="0"/>
          <w:shd w:val="clear" w:fill="CCF0F0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4EB1DC1"/>
    <w:rsid w:val="2215217C"/>
    <w:rsid w:val="226C4EAC"/>
    <w:rsid w:val="236C52F7"/>
    <w:rsid w:val="26FF2281"/>
    <w:rsid w:val="27D575E1"/>
    <w:rsid w:val="283B70ED"/>
    <w:rsid w:val="3105130C"/>
    <w:rsid w:val="32DF6C2B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2019-06-01T14:38:54Z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