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青海专项治理城镇小区配套幼儿园</w:t>
      </w:r>
      <w: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t>治理工作方案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Theme="minorEastAsia" w:hAnsiTheme="minorEastAsia" w:eastAsiaTheme="minorEastAsia" w:cstheme="minorEastAsia"/>
          <w:b w:val="0"/>
          <w:i w:val="0"/>
          <w:caps w:val="0"/>
          <w:color w:val="333333"/>
          <w:spacing w:val="8"/>
          <w:sz w:val="28"/>
          <w:szCs w:val="28"/>
        </w:rPr>
      </w:pPr>
      <w:r>
        <w:rPr>
          <w:rFonts w:hint="eastAsia" w:asciiTheme="minorEastAsia" w:hAnsiTheme="minorEastAsia" w:eastAsiaTheme="minorEastAsia" w:cstheme="minorEastAsia"/>
          <w:b w:val="0"/>
          <w:i w:val="0"/>
          <w:caps w:val="0"/>
          <w:color w:val="333333"/>
          <w:spacing w:val="8"/>
          <w:sz w:val="28"/>
          <w:szCs w:val="28"/>
          <w:bdr w:val="none" w:color="auto" w:sz="0" w:space="0"/>
          <w:shd w:val="clear" w:fill="FFFFFF"/>
        </w:rPr>
        <w:t>　　为贯彻落实中共中央、国务院《关于学前教育深化改革规范发展的若干意见》和国务院办公厅《关于开展城镇小区配套幼儿园治理工作的通知》（国办发〔2019〕3号）精神，全面治理规范城镇小区配套幼儿园建设使用，结合我省实际，制定本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Theme="minorEastAsia" w:hAnsiTheme="minorEastAsia" w:eastAsiaTheme="minorEastAsia" w:cstheme="minorEastAsia"/>
          <w:b w:val="0"/>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bdr w:val="none" w:color="auto" w:sz="0" w:space="0"/>
          <w:shd w:val="clear" w:fill="FFFFFF"/>
        </w:rPr>
        <w:t>根据《青海省城镇小区配套幼儿园专项治理工作方案》要求：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color w:val="333333"/>
          <w:sz w:val="28"/>
          <w:szCs w:val="28"/>
          <w:bdr w:val="none" w:color="auto" w:sz="0" w:space="0"/>
          <w:lang w:val="en-US" w:eastAsia="zh-CN"/>
        </w:rPr>
        <w:t>一、</w:t>
      </w:r>
      <w:r>
        <w:rPr>
          <w:rStyle w:val="11"/>
          <w:rFonts w:hint="eastAsia" w:asciiTheme="minorEastAsia" w:hAnsiTheme="minorEastAsia" w:eastAsiaTheme="minorEastAsia" w:cstheme="minorEastAsia"/>
          <w:color w:val="333333"/>
          <w:sz w:val="28"/>
          <w:szCs w:val="28"/>
          <w:bdr w:val="none" w:color="auto" w:sz="0" w:space="0"/>
        </w:rPr>
        <w:t>城镇小区严格依标配建幼儿园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Theme="minorEastAsia" w:hAnsiTheme="minorEastAsia" w:eastAsiaTheme="minorEastAsia" w:cstheme="minorEastAsia"/>
          <w:b w:val="0"/>
          <w:i w:val="0"/>
          <w:caps w:val="0"/>
          <w:color w:val="333333"/>
          <w:spacing w:val="8"/>
          <w:sz w:val="28"/>
          <w:szCs w:val="28"/>
        </w:rPr>
      </w:pPr>
      <w:r>
        <w:rPr>
          <w:rFonts w:hint="eastAsia" w:asciiTheme="minorEastAsia" w:hAnsiTheme="minorEastAsia" w:eastAsiaTheme="minorEastAsia" w:cstheme="minorEastAsia"/>
          <w:b w:val="0"/>
          <w:i w:val="0"/>
          <w:caps w:val="0"/>
          <w:color w:val="333333"/>
          <w:spacing w:val="8"/>
          <w:sz w:val="28"/>
          <w:szCs w:val="28"/>
          <w:bdr w:val="none" w:color="auto" w:sz="0" w:space="0"/>
          <w:shd w:val="clear" w:fill="FFFFFF"/>
        </w:rPr>
        <w:t>　　根据《中华人民共和国城乡规划法》《城市居住区规划设计标准》（GB50180和《青海省实施〈中华人民共和国城乡规划法〉办法》《青海省城市规划管理技术导则》要求，老城区（棚户区）改造、新城开发和居住区建设、易地扶贫搬迁等应将配套建设幼儿园纳入公共管理和公共服务设施建设规划，并明确建设的内容、标准和条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bdr w:val="none" w:color="auto" w:sz="0" w:space="0"/>
        </w:rPr>
        <w:t>　　</w:t>
      </w:r>
      <w:r>
        <w:rPr>
          <w:rFonts w:hint="eastAsia" w:asciiTheme="minorEastAsia" w:hAnsiTheme="minorEastAsia" w:eastAsiaTheme="minorEastAsia" w:cstheme="minorEastAsia"/>
          <w:color w:val="D92142"/>
          <w:sz w:val="28"/>
          <w:szCs w:val="28"/>
          <w:bdr w:val="none" w:color="auto" w:sz="0" w:space="0"/>
        </w:rPr>
        <w:t>１.对未在城镇小区规划建设幼儿园，但已达到配建标准且已建成的城镇小区</w:t>
      </w:r>
      <w:r>
        <w:rPr>
          <w:rFonts w:hint="eastAsia" w:asciiTheme="minorEastAsia" w:hAnsiTheme="minorEastAsia" w:eastAsiaTheme="minorEastAsia" w:cstheme="minorEastAsia"/>
          <w:sz w:val="28"/>
          <w:szCs w:val="28"/>
          <w:bdr w:val="none" w:color="auto" w:sz="0" w:space="0"/>
        </w:rPr>
        <w:t>，要依据国家和地方配建标准，通过补建、改建、就近新建、置换、购置等方式予以解决。教育部门负责提出已建成城镇小区需要配套幼儿园学位数量、建设规模需求；自然资源部门负责对需要补建、改建、就近新建的城镇小区配套幼儿园项目，按照各地城镇公共服务设施规划管理要求，按照程序和相关规定及时办理规划手续、划拨建设用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bdr w:val="none" w:color="auto" w:sz="0" w:space="0"/>
        </w:rPr>
        <w:t>　　</w:t>
      </w:r>
      <w:r>
        <w:rPr>
          <w:rFonts w:hint="eastAsia" w:asciiTheme="minorEastAsia" w:hAnsiTheme="minorEastAsia" w:eastAsiaTheme="minorEastAsia" w:cstheme="minorEastAsia"/>
          <w:color w:val="D92142"/>
          <w:sz w:val="28"/>
          <w:szCs w:val="28"/>
          <w:bdr w:val="none" w:color="auto" w:sz="0" w:space="0"/>
        </w:rPr>
        <w:t>２.对未在城镇小区规划建设幼儿园，但已达到配建标准且正在建设的城镇小区（含已批复尚未开工的城镇小区）</w:t>
      </w:r>
      <w:r>
        <w:rPr>
          <w:rFonts w:hint="eastAsia" w:asciiTheme="minorEastAsia" w:hAnsiTheme="minorEastAsia" w:eastAsiaTheme="minorEastAsia" w:cstheme="minorEastAsia"/>
          <w:sz w:val="28"/>
          <w:szCs w:val="28"/>
          <w:bdr w:val="none" w:color="auto" w:sz="0" w:space="0"/>
        </w:rPr>
        <w:t>，要建立责任倒查机制，抓紧查找问题原因，制定补救措施，从规划、土地、建设等方面着手，明确责任主体，责令限期整改，按照标准落实配建幼儿园。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bdr w:val="none" w:color="auto" w:sz="0" w:space="0"/>
        </w:rPr>
        <w:t>　　</w:t>
      </w:r>
      <w:r>
        <w:rPr>
          <w:rFonts w:hint="eastAsia" w:asciiTheme="minorEastAsia" w:hAnsiTheme="minorEastAsia" w:eastAsiaTheme="minorEastAsia" w:cstheme="minorEastAsia"/>
          <w:color w:val="D92142"/>
          <w:sz w:val="28"/>
          <w:szCs w:val="28"/>
          <w:bdr w:val="none" w:color="auto" w:sz="0" w:space="0"/>
        </w:rPr>
        <w:t>３.对城镇小区已配套幼儿园，但规划不足的，包括历史形成的一定区域内幼儿园短缺问题</w:t>
      </w:r>
      <w:r>
        <w:rPr>
          <w:rFonts w:hint="eastAsia" w:asciiTheme="minorEastAsia" w:hAnsiTheme="minorEastAsia" w:eastAsiaTheme="minorEastAsia" w:cstheme="minorEastAsia"/>
          <w:sz w:val="28"/>
          <w:szCs w:val="28"/>
          <w:bdr w:val="none" w:color="auto" w:sz="0" w:space="0"/>
        </w:rPr>
        <w:t>，要依照国家和我省有关配建标准，通过调整规划、扩增配套幼儿园规模予以解决。教育、自然资源、住房城乡建设等相关部门，要做好选址、设计、施工管理监督工作，确保能够在合适的地点建成规模适当、功能齐备、符合要求的幼儿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color w:val="333333"/>
          <w:sz w:val="28"/>
          <w:szCs w:val="28"/>
          <w:bdr w:val="none" w:color="auto" w:sz="0" w:space="0"/>
          <w:lang w:val="en-US" w:eastAsia="zh-CN"/>
        </w:rPr>
        <w:t>二、</w:t>
      </w:r>
      <w:r>
        <w:rPr>
          <w:rStyle w:val="11"/>
          <w:rFonts w:hint="eastAsia" w:asciiTheme="minorEastAsia" w:hAnsiTheme="minorEastAsia" w:eastAsiaTheme="minorEastAsia" w:cstheme="minorEastAsia"/>
          <w:color w:val="333333"/>
          <w:sz w:val="28"/>
          <w:szCs w:val="28"/>
          <w:bdr w:val="none" w:color="auto" w:sz="0" w:space="0"/>
        </w:rPr>
        <w:t>严格按规划落实城镇小区配套幼儿园建设</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Theme="minorEastAsia" w:hAnsiTheme="minorEastAsia" w:eastAsiaTheme="minorEastAsia" w:cstheme="minorEastAsia"/>
          <w:b w:val="0"/>
          <w:i w:val="0"/>
          <w:caps w:val="0"/>
          <w:color w:val="333333"/>
          <w:spacing w:val="8"/>
          <w:sz w:val="28"/>
          <w:szCs w:val="28"/>
        </w:rPr>
      </w:pPr>
      <w:r>
        <w:rPr>
          <w:rFonts w:hint="eastAsia" w:asciiTheme="minorEastAsia" w:hAnsiTheme="minorEastAsia" w:eastAsiaTheme="minorEastAsia" w:cstheme="minorEastAsia"/>
          <w:b w:val="0"/>
          <w:i w:val="0"/>
          <w:caps w:val="0"/>
          <w:color w:val="333333"/>
          <w:spacing w:val="8"/>
          <w:sz w:val="28"/>
          <w:szCs w:val="28"/>
          <w:bdr w:val="none" w:color="auto" w:sz="0" w:space="0"/>
          <w:shd w:val="clear" w:fill="FFFFFF"/>
        </w:rPr>
        <w:t>　　住房城乡建设、自然资源部门对城镇小区有幼儿园完整配建规划，但未按要求开工建设的，要约谈开发企业，监督和督促其限期按标准完成配套建设；对城镇小区配套幼儿园摸底排查中发现的配套幼儿园缓建、缩减、停建、不建的，通过改扩建、补建等方式予以解决；对在幼儿园建设用地上进行其他项目建设的，依法依规予以处置。分期建设的房地产开发项目，配套幼儿园应当在首期项目中开发、建设并满足使用条件，确保配套幼儿园与首期建设的居民住宅区同步规划、同步设计、同步建设、同步验收、同步交付使用。配套幼儿园竣工验收不合格的，不予办理房屋建筑工程竣工验收备案。对违反规划要求和建设条件、且不按时落实整改要求的开发企业，自然资源和住房城乡建设部门要将其记入不良信用记录，依法依规实施联合惩戒。</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color w:val="333333"/>
          <w:sz w:val="28"/>
          <w:szCs w:val="28"/>
          <w:lang w:val="en-US" w:eastAsia="zh-CN"/>
        </w:rPr>
        <w:t>三、</w:t>
      </w:r>
      <w:r>
        <w:rPr>
          <w:rStyle w:val="11"/>
          <w:rFonts w:hint="eastAsia" w:asciiTheme="minorEastAsia" w:hAnsiTheme="minorEastAsia" w:eastAsiaTheme="minorEastAsia" w:cstheme="minorEastAsia"/>
          <w:color w:val="333333"/>
          <w:sz w:val="28"/>
          <w:szCs w:val="28"/>
        </w:rPr>
        <w:t>严格按规定移交城镇小区配套幼儿园</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Theme="minorEastAsia" w:hAnsiTheme="minorEastAsia" w:eastAsiaTheme="minorEastAsia" w:cstheme="minorEastAsia"/>
          <w:b w:val="0"/>
          <w:i w:val="0"/>
          <w:caps w:val="0"/>
          <w:color w:val="333333"/>
          <w:spacing w:val="8"/>
          <w:sz w:val="28"/>
          <w:szCs w:val="28"/>
        </w:rPr>
      </w:pPr>
      <w:r>
        <w:rPr>
          <w:rFonts w:hint="eastAsia" w:asciiTheme="minorEastAsia" w:hAnsiTheme="minorEastAsia" w:eastAsiaTheme="minorEastAsia" w:cstheme="minorEastAsia"/>
          <w:b w:val="0"/>
          <w:i w:val="0"/>
          <w:caps w:val="0"/>
          <w:color w:val="333333"/>
          <w:spacing w:val="8"/>
          <w:sz w:val="28"/>
          <w:szCs w:val="28"/>
          <w:bdr w:val="none" w:color="auto" w:sz="0" w:space="0"/>
          <w:shd w:val="clear" w:fill="FFFFFF"/>
        </w:rPr>
        <w:t>　　城镇小区配套幼儿园应依据有关法律、政策规定及合同约定移交当地教育行政部门。对建成后不移交的，市（州）、县（市、区、行委）政府应责成开发企业限期完成移交。对建成后已挪作他用的，市（州）、县（市、区、行委）政府应采取有效措施责成开发企业限期收回。对建成后已办成民办园，但未办理移交手续的，市（州）、县（市、区、行委）政府应责成开发企业限期办理移交手续，确保城镇小区配套幼儿园如期移交。有关部门要按规定为移交的幼儿园办理土地、园舍移交及资产登记手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color w:val="333333"/>
          <w:sz w:val="28"/>
          <w:szCs w:val="28"/>
          <w:bdr w:val="none" w:color="auto" w:sz="0" w:space="0"/>
          <w:lang w:val="en-US" w:eastAsia="zh-CN"/>
        </w:rPr>
        <w:t>四、</w:t>
      </w:r>
      <w:r>
        <w:rPr>
          <w:rStyle w:val="11"/>
          <w:rFonts w:hint="eastAsia" w:asciiTheme="minorEastAsia" w:hAnsiTheme="minorEastAsia" w:eastAsiaTheme="minorEastAsia" w:cstheme="minorEastAsia"/>
          <w:color w:val="333333"/>
          <w:sz w:val="28"/>
          <w:szCs w:val="28"/>
          <w:bdr w:val="none" w:color="auto" w:sz="0" w:space="0"/>
        </w:rPr>
        <w:t>严格规范城镇小区配套幼儿园使用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Theme="minorEastAsia" w:hAnsiTheme="minorEastAsia" w:eastAsiaTheme="minorEastAsia" w:cstheme="minorEastAsia"/>
          <w:b w:val="0"/>
          <w:i w:val="0"/>
          <w:caps w:val="0"/>
          <w:color w:val="333333"/>
          <w:spacing w:val="8"/>
          <w:sz w:val="28"/>
          <w:szCs w:val="28"/>
        </w:rPr>
      </w:pPr>
      <w:r>
        <w:rPr>
          <w:rFonts w:hint="eastAsia" w:asciiTheme="minorEastAsia" w:hAnsiTheme="minorEastAsia" w:eastAsiaTheme="minorEastAsia" w:cstheme="minorEastAsia"/>
          <w:b w:val="0"/>
          <w:i w:val="0"/>
          <w:caps w:val="0"/>
          <w:color w:val="333333"/>
          <w:spacing w:val="8"/>
          <w:sz w:val="28"/>
          <w:szCs w:val="28"/>
          <w:bdr w:val="none" w:color="auto" w:sz="0" w:space="0"/>
          <w:shd w:val="clear" w:fill="FFFFFF"/>
        </w:rPr>
        <w:t>　　城镇小区配套幼儿园移交当地教育行政部门后，应当由教育行政部门办成公办幼儿园或委托办成普惠性民办幼儿园，不得办成营利性民办幼儿园。办成公办幼儿园的，当地政府及有关部门要做好机构编制、教师配备等方面工作。委托办成普惠性民办幼儿园的，当地政府及有关部门要做好对相关机构资质、管理能力、卫生安全及保教质量等方面的审核，明确补助标准，加强对普惠实效及质量方面的动态监管。按《民办教育促进法》《民办教育促进法实施条例》及《民办非企业单位登记管理暂行条例》等相关规定对普惠性民办幼儿园依法依规及时办理办园许可证和民办非企业单位法人登记。</w:t>
      </w:r>
    </w:p>
    <w:p>
      <w:pPr>
        <w:spacing w:line="240" w:lineRule="auto"/>
        <w:rPr>
          <w:rFonts w:hint="eastAsia" w:asciiTheme="minorEastAsia" w:hAnsiTheme="minorEastAsia" w:eastAsiaTheme="minorEastAsia" w:cstheme="minorEastAsia"/>
          <w:sz w:val="28"/>
          <w:szCs w:val="28"/>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B00677"/>
    <w:rsid w:val="0EE95402"/>
    <w:rsid w:val="119D2657"/>
    <w:rsid w:val="14761BF7"/>
    <w:rsid w:val="1DE343C2"/>
    <w:rsid w:val="2215217C"/>
    <w:rsid w:val="226C4EAC"/>
    <w:rsid w:val="236C52F7"/>
    <w:rsid w:val="26FF2281"/>
    <w:rsid w:val="27D575E1"/>
    <w:rsid w:val="283B70ED"/>
    <w:rsid w:val="3105130C"/>
    <w:rsid w:val="33EB5444"/>
    <w:rsid w:val="390A475E"/>
    <w:rsid w:val="39662285"/>
    <w:rsid w:val="3BB34ED5"/>
    <w:rsid w:val="3ED7330E"/>
    <w:rsid w:val="4D4E0020"/>
    <w:rsid w:val="4F7A0FC0"/>
    <w:rsid w:val="52A30ED8"/>
    <w:rsid w:val="53420B16"/>
    <w:rsid w:val="58D417AD"/>
    <w:rsid w:val="59CA0478"/>
    <w:rsid w:val="5EBC0793"/>
    <w:rsid w:val="69F9602B"/>
    <w:rsid w:val="6CB52A32"/>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unhideWhenUsed/>
    <w:qFormat/>
    <w:uiPriority w:val="99"/>
    <w:rPr>
      <w:rFonts w:ascii="Heiti SC Light" w:eastAsia="Heiti SC Light"/>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page number"/>
    <w:basedOn w:val="10"/>
    <w:semiHidden/>
    <w:unhideWhenUsed/>
    <w:qFormat/>
    <w:uiPriority w:val="99"/>
  </w:style>
  <w:style w:type="character" w:styleId="13">
    <w:name w:val="FollowedHyperlink"/>
    <w:basedOn w:val="10"/>
    <w:semiHidden/>
    <w:unhideWhenUsed/>
    <w:qFormat/>
    <w:uiPriority w:val="99"/>
    <w:rPr>
      <w:rFonts w:hint="eastAsia" w:ascii="微软雅黑" w:hAnsi="微软雅黑" w:eastAsia="微软雅黑" w:cs="微软雅黑"/>
      <w:color w:val="000000"/>
      <w:u w:val="none"/>
    </w:rPr>
  </w:style>
  <w:style w:type="character" w:styleId="14">
    <w:name w:val="HTML Acronym"/>
    <w:basedOn w:val="10"/>
    <w:semiHidden/>
    <w:unhideWhenUsed/>
    <w:qFormat/>
    <w:uiPriority w:val="99"/>
  </w:style>
  <w:style w:type="character" w:styleId="15">
    <w:name w:val="Hyperlink"/>
    <w:basedOn w:val="10"/>
    <w:semiHidden/>
    <w:unhideWhenUsed/>
    <w:qFormat/>
    <w:uiPriority w:val="99"/>
    <w:rPr>
      <w:rFonts w:ascii="微软雅黑" w:hAnsi="微软雅黑" w:eastAsia="微软雅黑" w:cs="微软雅黑"/>
      <w:color w:val="000000"/>
      <w:u w:val="none"/>
    </w:rPr>
  </w:style>
  <w:style w:type="character" w:customStyle="1" w:styleId="16">
    <w:name w:val="页眉字符"/>
    <w:basedOn w:val="10"/>
    <w:link w:val="6"/>
    <w:qFormat/>
    <w:uiPriority w:val="99"/>
    <w:rPr>
      <w:sz w:val="18"/>
      <w:szCs w:val="18"/>
    </w:rPr>
  </w:style>
  <w:style w:type="character" w:customStyle="1" w:styleId="17">
    <w:name w:val="页脚字符"/>
    <w:basedOn w:val="10"/>
    <w:link w:val="5"/>
    <w:qFormat/>
    <w:uiPriority w:val="99"/>
    <w:rPr>
      <w:sz w:val="18"/>
      <w:szCs w:val="18"/>
    </w:rPr>
  </w:style>
  <w:style w:type="character" w:customStyle="1" w:styleId="18">
    <w:name w:val="批注框文本字符"/>
    <w:basedOn w:val="10"/>
    <w:link w:val="4"/>
    <w:semiHidden/>
    <w:qFormat/>
    <w:uiPriority w:val="99"/>
    <w:rPr>
      <w:rFonts w:ascii="Heiti SC Light" w:eastAsia="Heiti SC Light"/>
      <w:sz w:val="18"/>
      <w:szCs w:val="18"/>
    </w:rPr>
  </w:style>
  <w:style w:type="character" w:customStyle="1" w:styleId="19">
    <w:name w:val="job"/>
    <w:basedOn w:val="10"/>
    <w:qFormat/>
    <w:uiPriority w:val="0"/>
  </w:style>
  <w:style w:type="character" w:customStyle="1" w:styleId="20">
    <w:name w:val="job1"/>
    <w:basedOn w:val="10"/>
    <w:qFormat/>
    <w:uiPriority w:val="0"/>
  </w:style>
  <w:style w:type="character" w:customStyle="1" w:styleId="21">
    <w:name w:val="img_title"/>
    <w:basedOn w:val="10"/>
    <w:qFormat/>
    <w:uiPriority w:val="0"/>
    <w:rPr>
      <w:vanish/>
    </w:rPr>
  </w:style>
  <w:style w:type="character" w:customStyle="1" w:styleId="22">
    <w:name w:val="img_title1"/>
    <w:basedOn w:val="10"/>
    <w:qFormat/>
    <w:uiPriority w:val="0"/>
    <w:rPr>
      <w:vanish/>
    </w:rPr>
  </w:style>
  <w:style w:type="character" w:customStyle="1" w:styleId="23">
    <w:name w:val="img_title2"/>
    <w:basedOn w:val="10"/>
    <w:qFormat/>
    <w:uiPriority w:val="0"/>
    <w:rPr>
      <w:vanish/>
    </w:rPr>
  </w:style>
  <w:style w:type="character" w:customStyle="1" w:styleId="24">
    <w:name w:val="img_title3"/>
    <w:basedOn w:val="10"/>
    <w:qFormat/>
    <w:uiPriority w:val="0"/>
    <w:rPr>
      <w:vanish/>
    </w:rPr>
  </w:style>
  <w:style w:type="character" w:customStyle="1" w:styleId="25">
    <w:name w:val="num41"/>
    <w:basedOn w:val="10"/>
    <w:qFormat/>
    <w:uiPriority w:val="0"/>
  </w:style>
  <w:style w:type="character" w:customStyle="1" w:styleId="26">
    <w:name w:val="name"/>
    <w:basedOn w:val="10"/>
    <w:qFormat/>
    <w:uiPriority w:val="0"/>
    <w:rPr>
      <w:color w:val="695435"/>
      <w:sz w:val="24"/>
      <w:szCs w:val="24"/>
    </w:rPr>
  </w:style>
  <w:style w:type="character" w:customStyle="1" w:styleId="27">
    <w:name w:val="name1"/>
    <w:basedOn w:val="10"/>
    <w:qFormat/>
    <w:uiPriority w:val="0"/>
    <w:rPr>
      <w:color w:val="000000"/>
      <w:sz w:val="39"/>
      <w:szCs w:val="39"/>
    </w:rPr>
  </w:style>
  <w:style w:type="character" w:customStyle="1" w:styleId="28">
    <w:name w:val="name2"/>
    <w:basedOn w:val="10"/>
    <w:qFormat/>
    <w:uiPriority w:val="0"/>
    <w:rPr>
      <w:color w:val="444444"/>
      <w:sz w:val="21"/>
      <w:szCs w:val="21"/>
    </w:rPr>
  </w:style>
  <w:style w:type="character" w:customStyle="1" w:styleId="29">
    <w:name w:val="zw"/>
    <w:basedOn w:val="10"/>
    <w:qFormat/>
    <w:uiPriority w:val="0"/>
    <w:rPr>
      <w:color w:val="BD1E22"/>
      <w:sz w:val="22"/>
      <w:szCs w:val="22"/>
    </w:rPr>
  </w:style>
  <w:style w:type="character" w:customStyle="1" w:styleId="30">
    <w:name w:val="buvis"/>
    <w:basedOn w:val="10"/>
    <w:qFormat/>
    <w:uiPriority w:val="0"/>
    <w:rPr>
      <w:color w:val="999999"/>
    </w:rPr>
  </w:style>
  <w:style w:type="character" w:customStyle="1" w:styleId="31">
    <w:name w:val="buvis1"/>
    <w:basedOn w:val="10"/>
    <w:uiPriority w:val="0"/>
    <w:rPr>
      <w:color w:val="CC0000"/>
    </w:rPr>
  </w:style>
  <w:style w:type="character" w:customStyle="1" w:styleId="32">
    <w:name w:val="over"/>
    <w:basedOn w:val="10"/>
    <w:uiPriority w:val="0"/>
    <w:rPr>
      <w:color w:val="B60000"/>
    </w:rPr>
  </w:style>
  <w:style w:type="character" w:customStyle="1" w:styleId="33">
    <w:name w:val="over1"/>
    <w:basedOn w:val="10"/>
    <w:qFormat/>
    <w:uiPriority w:val="0"/>
    <w:rPr>
      <w:color w:val="999999"/>
    </w:rPr>
  </w:style>
  <w:style w:type="character" w:customStyle="1" w:styleId="34">
    <w:name w:val="over2"/>
    <w:basedOn w:val="10"/>
    <w:qFormat/>
    <w:uiPriority w:val="0"/>
    <w:rPr>
      <w:color w:val="B60000"/>
    </w:rPr>
  </w:style>
  <w:style w:type="character" w:customStyle="1" w:styleId="35">
    <w:name w:val="over3"/>
    <w:basedOn w:val="10"/>
    <w:uiPriority w:val="0"/>
  </w:style>
  <w:style w:type="character" w:customStyle="1" w:styleId="36">
    <w:name w:val="starting"/>
    <w:basedOn w:val="10"/>
    <w:uiPriority w:val="0"/>
    <w:rPr>
      <w:color w:val="339900"/>
    </w:rPr>
  </w:style>
  <w:style w:type="character" w:customStyle="1" w:styleId="37">
    <w:name w:val="starting1"/>
    <w:basedOn w:val="10"/>
    <w:qFormat/>
    <w:uiPriority w:val="0"/>
  </w:style>
  <w:style w:type="character" w:customStyle="1" w:styleId="38">
    <w:name w:val="starting2"/>
    <w:basedOn w:val="10"/>
    <w:qFormat/>
    <w:uiPriority w:val="0"/>
    <w:rPr>
      <w:color w:val="B60000"/>
    </w:rPr>
  </w:style>
  <w:style w:type="character" w:customStyle="1" w:styleId="39">
    <w:name w:val="starting3"/>
    <w:basedOn w:val="10"/>
    <w:qFormat/>
    <w:uiPriority w:val="0"/>
    <w:rPr>
      <w:color w:val="339900"/>
    </w:rPr>
  </w:style>
  <w:style w:type="character" w:customStyle="1" w:styleId="40">
    <w:name w:val="starting4"/>
    <w:basedOn w:val="10"/>
    <w:uiPriority w:val="0"/>
  </w:style>
  <w:style w:type="character" w:customStyle="1" w:styleId="41">
    <w:name w:val="nostart"/>
    <w:basedOn w:val="10"/>
    <w:qFormat/>
    <w:uiPriority w:val="0"/>
    <w:rPr>
      <w:color w:val="FF0000"/>
    </w:rPr>
  </w:style>
  <w:style w:type="character" w:customStyle="1" w:styleId="42">
    <w:name w:val="nostart1"/>
    <w:basedOn w:val="10"/>
    <w:uiPriority w:val="0"/>
    <w:rPr>
      <w:color w:val="B60000"/>
    </w:rPr>
  </w:style>
  <w:style w:type="character" w:customStyle="1" w:styleId="43">
    <w:name w:val="nostart2"/>
    <w:basedOn w:val="10"/>
    <w:uiPriority w:val="0"/>
    <w:rPr>
      <w:color w:val="FF0000"/>
    </w:rPr>
  </w:style>
  <w:style w:type="character" w:customStyle="1" w:styleId="44">
    <w:name w:val="nostart3"/>
    <w:basedOn w:val="10"/>
    <w:uiPriority w:val="0"/>
  </w:style>
  <w:style w:type="character" w:customStyle="1" w:styleId="45">
    <w:name w:val="p05"/>
    <w:basedOn w:val="10"/>
    <w:uiPriority w:val="0"/>
  </w:style>
  <w:style w:type="character" w:customStyle="1" w:styleId="46">
    <w:name w:val="txt20"/>
    <w:basedOn w:val="10"/>
    <w:uiPriority w:val="0"/>
  </w:style>
  <w:style w:type="character" w:customStyle="1" w:styleId="47">
    <w:name w:val="txt21"/>
    <w:basedOn w:val="10"/>
    <w:uiPriority w:val="0"/>
    <w:rPr>
      <w:color w:val="C0C0C0"/>
    </w:rPr>
  </w:style>
  <w:style w:type="character" w:customStyle="1" w:styleId="48">
    <w:name w:val="red"/>
    <w:basedOn w:val="10"/>
    <w:uiPriority w:val="0"/>
    <w:rPr>
      <w:rFonts w:hint="default" w:ascii="Arial" w:hAnsi="Arial" w:cs="Arial"/>
      <w:color w:val="E50000"/>
    </w:rPr>
  </w:style>
  <w:style w:type="character" w:customStyle="1" w:styleId="49">
    <w:name w:val="msg-box32"/>
    <w:basedOn w:val="10"/>
    <w:uiPriority w:val="0"/>
  </w:style>
  <w:style w:type="character" w:customStyle="1" w:styleId="50">
    <w:name w:val="msg-box33"/>
    <w:basedOn w:val="10"/>
    <w:uiPriority w:val="0"/>
  </w:style>
  <w:style w:type="character" w:customStyle="1" w:styleId="51">
    <w:name w:val="msg-box34"/>
    <w:basedOn w:val="10"/>
    <w:uiPriority w:val="0"/>
  </w:style>
  <w:style w:type="character" w:customStyle="1" w:styleId="52">
    <w:name w:val="msg-box35"/>
    <w:basedOn w:val="10"/>
    <w:uiPriority w:val="0"/>
  </w:style>
  <w:style w:type="character" w:customStyle="1" w:styleId="53">
    <w:name w:val="tit11"/>
    <w:basedOn w:val="10"/>
    <w:uiPriority w:val="0"/>
    <w:rPr>
      <w:color w:val="B60000"/>
    </w:rPr>
  </w:style>
  <w:style w:type="character" w:customStyle="1" w:styleId="54">
    <w:name w:val="tit12"/>
    <w:basedOn w:val="10"/>
    <w:uiPriority w:val="0"/>
    <w:rPr>
      <w:color w:val="FFFFFF"/>
    </w:rPr>
  </w:style>
  <w:style w:type="character" w:customStyle="1" w:styleId="55">
    <w:name w:val="tit13"/>
    <w:basedOn w:val="10"/>
    <w:uiPriority w:val="0"/>
    <w:rPr>
      <w:color w:val="B60000"/>
    </w:rPr>
  </w:style>
  <w:style w:type="character" w:customStyle="1" w:styleId="56">
    <w:name w:val="tit14"/>
    <w:basedOn w:val="10"/>
    <w:uiPriority w:val="0"/>
    <w:rPr>
      <w:b/>
      <w:color w:val="B60000"/>
    </w:rPr>
  </w:style>
  <w:style w:type="character" w:customStyle="1" w:styleId="57">
    <w:name w:val="tit15"/>
    <w:basedOn w:val="10"/>
    <w:uiPriority w:val="0"/>
    <w:rPr>
      <w:color w:val="B60000"/>
    </w:rPr>
  </w:style>
  <w:style w:type="character" w:customStyle="1" w:styleId="58">
    <w:name w:val="tit16"/>
    <w:basedOn w:val="10"/>
    <w:uiPriority w:val="0"/>
    <w:rPr>
      <w:color w:val="B60000"/>
      <w:sz w:val="27"/>
      <w:szCs w:val="27"/>
      <w:bdr w:val="single" w:color="DFCEB8" w:sz="6" w:space="0"/>
      <w:shd w:val="clear" w:fill="FFFFFF"/>
    </w:rPr>
  </w:style>
  <w:style w:type="character" w:customStyle="1" w:styleId="59">
    <w:name w:val="tit17"/>
    <w:basedOn w:val="10"/>
    <w:qFormat/>
    <w:uiPriority w:val="0"/>
    <w:rPr>
      <w:color w:val="04A06C"/>
    </w:rPr>
  </w:style>
  <w:style w:type="character" w:customStyle="1" w:styleId="60">
    <w:name w:val="jg"/>
    <w:basedOn w:val="10"/>
    <w:qFormat/>
    <w:uiPriority w:val="0"/>
  </w:style>
  <w:style w:type="character" w:customStyle="1" w:styleId="61">
    <w:name w:val="datetime"/>
    <w:basedOn w:val="10"/>
    <w:uiPriority w:val="0"/>
    <w:rPr>
      <w:rFonts w:hint="default" w:ascii="Arial" w:hAnsi="Arial" w:cs="Arial"/>
      <w:color w:val="999999"/>
      <w:sz w:val="21"/>
      <w:szCs w:val="21"/>
    </w:rPr>
  </w:style>
  <w:style w:type="character" w:customStyle="1" w:styleId="62">
    <w:name w:val="img2"/>
    <w:basedOn w:val="10"/>
    <w:qFormat/>
    <w:uiPriority w:val="0"/>
  </w:style>
  <w:style w:type="character" w:customStyle="1" w:styleId="63">
    <w:name w:val="num210"/>
    <w:basedOn w:val="10"/>
    <w:uiPriority w:val="0"/>
  </w:style>
  <w:style w:type="character" w:customStyle="1" w:styleId="64">
    <w:name w:val="num51"/>
    <w:basedOn w:val="10"/>
    <w:qFormat/>
    <w:uiPriority w:val="0"/>
  </w:style>
  <w:style w:type="character" w:customStyle="1" w:styleId="65">
    <w:name w:val="num61"/>
    <w:basedOn w:val="10"/>
    <w:uiPriority w:val="0"/>
  </w:style>
  <w:style w:type="character" w:customStyle="1" w:styleId="66">
    <w:name w:val="num31"/>
    <w:basedOn w:val="10"/>
    <w:uiPriority w:val="0"/>
  </w:style>
  <w:style w:type="character" w:customStyle="1" w:styleId="67">
    <w:name w:val="num81"/>
    <w:basedOn w:val="10"/>
    <w:uiPriority w:val="0"/>
  </w:style>
  <w:style w:type="character" w:customStyle="1" w:styleId="68">
    <w:name w:val="num71"/>
    <w:basedOn w:val="10"/>
    <w:uiPriority w:val="0"/>
  </w:style>
  <w:style w:type="character" w:customStyle="1" w:styleId="69">
    <w:name w:val="l1"/>
    <w:basedOn w:val="10"/>
    <w:qFormat/>
    <w:uiPriority w:val="0"/>
    <w:rPr>
      <w:color w:val="999999"/>
    </w:rPr>
  </w:style>
  <w:style w:type="character" w:customStyle="1" w:styleId="70">
    <w:name w:val="l3"/>
    <w:basedOn w:val="10"/>
    <w:uiPriority w:val="0"/>
    <w:rPr>
      <w:color w:val="999999"/>
    </w:rPr>
  </w:style>
  <w:style w:type="character" w:customStyle="1" w:styleId="71">
    <w:name w:val="l21"/>
    <w:basedOn w:val="10"/>
    <w:qFormat/>
    <w:uiPriority w:val="0"/>
    <w:rPr>
      <w:color w:val="999999"/>
    </w:rPr>
  </w:style>
  <w:style w:type="character" w:customStyle="1" w:styleId="72">
    <w:name w:val="l41"/>
    <w:basedOn w:val="10"/>
    <w:qFormat/>
    <w:uiPriority w:val="0"/>
    <w:rPr>
      <w:color w:val="999999"/>
    </w:rPr>
  </w:style>
  <w:style w:type="character" w:customStyle="1" w:styleId="73">
    <w:name w:val="l5"/>
    <w:basedOn w:val="10"/>
    <w:uiPriority w:val="0"/>
    <w:rPr>
      <w:color w:val="999999"/>
    </w:rPr>
  </w:style>
  <w:style w:type="character" w:customStyle="1" w:styleId="74">
    <w:name w:val="l6"/>
    <w:basedOn w:val="10"/>
    <w:uiPriority w:val="0"/>
    <w:rPr>
      <w:color w:val="999999"/>
    </w:rPr>
  </w:style>
  <w:style w:type="character" w:customStyle="1" w:styleId="75">
    <w:name w:val="l7"/>
    <w:basedOn w:val="10"/>
    <w:qFormat/>
    <w:uiPriority w:val="0"/>
    <w:rPr>
      <w:color w:val="999999"/>
    </w:rPr>
  </w:style>
  <w:style w:type="character" w:customStyle="1" w:styleId="76">
    <w:name w:val="unit"/>
    <w:basedOn w:val="10"/>
    <w:uiPriority w:val="0"/>
    <w:rPr>
      <w:color w:val="999999"/>
    </w:rPr>
  </w:style>
  <w:style w:type="character" w:customStyle="1" w:styleId="77">
    <w:name w:val="shixiao"/>
    <w:basedOn w:val="10"/>
    <w:qFormat/>
    <w:uiPriority w:val="0"/>
  </w:style>
  <w:style w:type="character" w:customStyle="1" w:styleId="78">
    <w:name w:val="c1"/>
    <w:basedOn w:val="10"/>
    <w:qFormat/>
    <w:uiPriority w:val="0"/>
  </w:style>
  <w:style w:type="character" w:customStyle="1" w:styleId="79">
    <w:name w:val="c2"/>
    <w:basedOn w:val="10"/>
    <w:qFormat/>
    <w:uiPriority w:val="0"/>
  </w:style>
  <w:style w:type="character" w:customStyle="1" w:styleId="80">
    <w:name w:val="c3"/>
    <w:basedOn w:val="10"/>
    <w:uiPriority w:val="0"/>
  </w:style>
  <w:style w:type="character" w:customStyle="1" w:styleId="81">
    <w:name w:val="zs"/>
    <w:basedOn w:val="10"/>
    <w:uiPriority w:val="0"/>
    <w:rPr>
      <w:color w:val="8D744B"/>
      <w:sz w:val="18"/>
      <w:szCs w:val="18"/>
    </w:rPr>
  </w:style>
  <w:style w:type="character" w:customStyle="1" w:styleId="82">
    <w:name w:val="mesg-myd"/>
    <w:basedOn w:val="10"/>
    <w:uiPriority w:val="0"/>
    <w:rPr>
      <w:color w:val="EE0000"/>
    </w:rPr>
  </w:style>
  <w:style w:type="character" w:customStyle="1" w:styleId="83">
    <w:name w:val="num8"/>
    <w:basedOn w:val="10"/>
    <w:uiPriority w:val="0"/>
  </w:style>
  <w:style w:type="character" w:customStyle="1" w:styleId="84">
    <w:name w:val="txt3"/>
    <w:basedOn w:val="10"/>
    <w:uiPriority w:val="0"/>
  </w:style>
  <w:style w:type="character" w:customStyle="1" w:styleId="85">
    <w:name w:val="txt4"/>
    <w:basedOn w:val="10"/>
    <w:uiPriority w:val="0"/>
    <w:rPr>
      <w:color w:val="C0C0C0"/>
    </w:rPr>
  </w:style>
  <w:style w:type="character" w:customStyle="1" w:styleId="86">
    <w:name w:val="red2"/>
    <w:basedOn w:val="10"/>
    <w:qFormat/>
    <w:uiPriority w:val="0"/>
    <w:rPr>
      <w:rFonts w:hint="default" w:ascii="Arial" w:hAnsi="Arial" w:cs="Arial"/>
      <w:color w:val="E50000"/>
    </w:rPr>
  </w:style>
  <w:style w:type="character" w:customStyle="1" w:styleId="87">
    <w:name w:val="img_title10"/>
    <w:basedOn w:val="10"/>
    <w:qFormat/>
    <w:uiPriority w:val="0"/>
    <w:rPr>
      <w:vanish/>
    </w:rPr>
  </w:style>
  <w:style w:type="character" w:customStyle="1" w:styleId="88">
    <w:name w:val="img_title11"/>
    <w:basedOn w:val="10"/>
    <w:uiPriority w:val="0"/>
    <w:rPr>
      <w:vanish/>
    </w:rPr>
  </w:style>
  <w:style w:type="character" w:customStyle="1" w:styleId="89">
    <w:name w:val="img_title12"/>
    <w:basedOn w:val="10"/>
    <w:qFormat/>
    <w:uiPriority w:val="0"/>
    <w:rPr>
      <w:vanish/>
    </w:rPr>
  </w:style>
  <w:style w:type="character" w:customStyle="1" w:styleId="90">
    <w:name w:val="img_title13"/>
    <w:basedOn w:val="10"/>
    <w:uiPriority w:val="0"/>
    <w:rPr>
      <w:vanish/>
    </w:rPr>
  </w:style>
  <w:style w:type="character" w:customStyle="1" w:styleId="91">
    <w:name w:val="img3"/>
    <w:basedOn w:val="10"/>
    <w:uiPriority w:val="0"/>
  </w:style>
  <w:style w:type="character" w:customStyle="1" w:styleId="92">
    <w:name w:val="l2"/>
    <w:basedOn w:val="10"/>
    <w:qFormat/>
    <w:uiPriority w:val="0"/>
    <w:rPr>
      <w:color w:val="999999"/>
    </w:rPr>
  </w:style>
  <w:style w:type="character" w:customStyle="1" w:styleId="93">
    <w:name w:val="l4"/>
    <w:basedOn w:val="10"/>
    <w:uiPriority w:val="0"/>
    <w:rPr>
      <w:color w:val="999999"/>
    </w:rPr>
  </w:style>
  <w:style w:type="character" w:customStyle="1" w:styleId="94">
    <w:name w:val="name3"/>
    <w:basedOn w:val="10"/>
    <w:uiPriority w:val="0"/>
    <w:rPr>
      <w:color w:val="695435"/>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2019-06-20T06:24:31Z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